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409A" w:rsidRDefault="007C409A" w:rsidP="007C409A">
      <w:pPr>
        <w:ind w:firstLine="0"/>
        <w:rPr>
          <w:rFonts w:ascii="Arial" w:hAnsi="Arial" w:cs="Arial"/>
          <w:b/>
          <w:bCs/>
        </w:rPr>
      </w:pPr>
      <w:bookmarkStart w:id="0" w:name="_GoBack"/>
      <w:bookmarkEnd w:id="0"/>
    </w:p>
    <w:p w:rsidR="007C409A" w:rsidRDefault="007C409A" w:rsidP="007C409A">
      <w:pPr>
        <w:ind w:firstLine="0"/>
        <w:rPr>
          <w:rFonts w:ascii="Arial" w:hAnsi="Arial" w:cs="Arial"/>
          <w:b/>
          <w:bCs/>
        </w:rPr>
      </w:pPr>
    </w:p>
    <w:p w:rsidR="007C409A" w:rsidRDefault="007C409A" w:rsidP="007C409A">
      <w:pPr>
        <w:ind w:firstLine="0"/>
        <w:rPr>
          <w:rFonts w:ascii="Arial" w:hAnsi="Arial" w:cs="Arial"/>
          <w:b/>
          <w:bCs/>
        </w:rPr>
      </w:pPr>
    </w:p>
    <w:p w:rsidR="007C409A" w:rsidRDefault="007C409A" w:rsidP="007C409A">
      <w:pPr>
        <w:ind w:firstLine="0"/>
        <w:rPr>
          <w:rFonts w:ascii="Arial" w:hAnsi="Arial" w:cs="Arial"/>
          <w:b/>
          <w:bCs/>
        </w:rPr>
      </w:pPr>
    </w:p>
    <w:p w:rsidR="007C409A" w:rsidRDefault="007C409A" w:rsidP="007C409A">
      <w:pPr>
        <w:ind w:firstLine="0"/>
        <w:jc w:val="center"/>
        <w:outlineLvl w:val="0"/>
        <w:rPr>
          <w:rFonts w:ascii="Georgia" w:hAnsi="Georgia"/>
          <w:b/>
          <w:sz w:val="96"/>
        </w:rPr>
      </w:pPr>
      <w:r>
        <w:rPr>
          <w:rFonts w:ascii="Georgia" w:hAnsi="Georgia"/>
          <w:b/>
          <w:sz w:val="96"/>
        </w:rPr>
        <w:t>Bujanovský</w:t>
      </w:r>
    </w:p>
    <w:p w:rsidR="007C409A" w:rsidRDefault="007C409A" w:rsidP="007C409A">
      <w:pPr>
        <w:jc w:val="center"/>
        <w:outlineLvl w:val="0"/>
        <w:rPr>
          <w:rFonts w:ascii="Georgia" w:hAnsi="Georgia"/>
          <w:b/>
          <w:sz w:val="96"/>
        </w:rPr>
      </w:pPr>
      <w:r>
        <w:rPr>
          <w:rFonts w:ascii="Georgia" w:hAnsi="Georgia"/>
          <w:b/>
          <w:sz w:val="96"/>
        </w:rPr>
        <w:t>občasník</w:t>
      </w:r>
    </w:p>
    <w:p w:rsidR="007C409A" w:rsidRDefault="007C409A" w:rsidP="007C409A">
      <w:pPr>
        <w:jc w:val="center"/>
        <w:outlineLvl w:val="0"/>
        <w:rPr>
          <w:rFonts w:ascii="Georgia" w:hAnsi="Georgia"/>
          <w:b/>
          <w:sz w:val="52"/>
        </w:rPr>
      </w:pPr>
      <w:r>
        <w:rPr>
          <w:rFonts w:ascii="Georgia" w:hAnsi="Georgia"/>
          <w:b/>
          <w:sz w:val="52"/>
        </w:rPr>
        <w:t>4/2015</w:t>
      </w:r>
    </w:p>
    <w:p w:rsidR="007C409A" w:rsidRDefault="007C409A" w:rsidP="007C409A"/>
    <w:p w:rsidR="007C409A" w:rsidRDefault="007C409A" w:rsidP="007C409A"/>
    <w:p w:rsidR="007C409A" w:rsidRDefault="007C409A" w:rsidP="007C409A"/>
    <w:p w:rsidR="007C409A" w:rsidRDefault="007C409A" w:rsidP="007C409A"/>
    <w:p w:rsidR="007C409A" w:rsidRDefault="007C409A" w:rsidP="007C409A"/>
    <w:p w:rsidR="007C409A" w:rsidRDefault="007C409A" w:rsidP="007C409A"/>
    <w:p w:rsidR="007C409A" w:rsidRDefault="007C409A" w:rsidP="007C409A">
      <w:pPr>
        <w:ind w:firstLine="0"/>
      </w:pPr>
    </w:p>
    <w:p w:rsidR="007C409A" w:rsidRDefault="007C409A" w:rsidP="007C409A">
      <w:pPr>
        <w:ind w:firstLine="0"/>
      </w:pPr>
    </w:p>
    <w:p w:rsidR="007C409A" w:rsidRDefault="007C409A" w:rsidP="007C409A">
      <w:pPr>
        <w:ind w:firstLine="0"/>
        <w:rPr>
          <w:rFonts w:ascii="Arial" w:hAnsi="Arial" w:cs="Arial"/>
          <w:sz w:val="16"/>
          <w:szCs w:val="16"/>
        </w:rPr>
      </w:pPr>
    </w:p>
    <w:p w:rsidR="007C409A" w:rsidRDefault="008C38EA" w:rsidP="007C409A">
      <w:pPr>
        <w:ind w:firstLine="0"/>
        <w:rPr>
          <w:rFonts w:ascii="Arial" w:hAnsi="Arial" w:cs="Arial"/>
          <w:sz w:val="16"/>
          <w:szCs w:val="16"/>
        </w:rPr>
      </w:pPr>
      <w:r>
        <w:rPr>
          <w:rFonts w:ascii="Arial" w:hAnsi="Arial" w:cs="Arial"/>
          <w:noProof/>
          <w:sz w:val="16"/>
          <w:szCs w:val="16"/>
          <w:lang w:val="cs-CZ" w:eastAsia="cs-CZ" w:bidi="ar-SA"/>
        </w:rPr>
        <w:drawing>
          <wp:anchor distT="0" distB="0" distL="114300" distR="114300" simplePos="0" relativeHeight="251666432" behindDoc="1" locked="0" layoutInCell="1" allowOverlap="1">
            <wp:simplePos x="0" y="0"/>
            <wp:positionH relativeFrom="column">
              <wp:posOffset>483870</wp:posOffset>
            </wp:positionH>
            <wp:positionV relativeFrom="paragraph">
              <wp:posOffset>6350</wp:posOffset>
            </wp:positionV>
            <wp:extent cx="4732655" cy="3225800"/>
            <wp:effectExtent l="19050" t="0" r="0" b="0"/>
            <wp:wrapTight wrapText="bothSides">
              <wp:wrapPolygon edited="0">
                <wp:start x="-87" y="0"/>
                <wp:lineTo x="-87" y="21430"/>
                <wp:lineTo x="21562" y="21430"/>
                <wp:lineTo x="21562" y="0"/>
                <wp:lineTo x="-87" y="0"/>
              </wp:wrapPolygon>
            </wp:wrapTight>
            <wp:docPr id="6" name="obrázek 1" descr="C:\Users\W8\Pictures\Camera Roll\Nažidla\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Nažidla\42.jpg"/>
                    <pic:cNvPicPr>
                      <a:picLocks noChangeAspect="1" noChangeArrowheads="1"/>
                    </pic:cNvPicPr>
                  </pic:nvPicPr>
                  <pic:blipFill>
                    <a:blip r:embed="rId6" cstate="print"/>
                    <a:srcRect l="5436" t="14690" r="9928" b="8135"/>
                    <a:stretch>
                      <a:fillRect/>
                    </a:stretch>
                  </pic:blipFill>
                  <pic:spPr bwMode="auto">
                    <a:xfrm>
                      <a:off x="0" y="0"/>
                      <a:ext cx="4732655" cy="3225800"/>
                    </a:xfrm>
                    <a:prstGeom prst="rect">
                      <a:avLst/>
                    </a:prstGeom>
                    <a:noFill/>
                    <a:ln w="9525">
                      <a:noFill/>
                      <a:miter lim="800000"/>
                      <a:headEnd/>
                      <a:tailEnd/>
                    </a:ln>
                  </pic:spPr>
                </pic:pic>
              </a:graphicData>
            </a:graphic>
          </wp:anchor>
        </w:drawing>
      </w:r>
    </w:p>
    <w:p w:rsidR="007C409A" w:rsidRDefault="007C409A" w:rsidP="007C409A">
      <w:pPr>
        <w:ind w:firstLine="0"/>
        <w:rPr>
          <w:rFonts w:ascii="Arial" w:hAnsi="Arial" w:cs="Arial"/>
          <w:sz w:val="16"/>
          <w:szCs w:val="16"/>
        </w:rPr>
      </w:pPr>
    </w:p>
    <w:p w:rsidR="007C409A" w:rsidRDefault="007C409A" w:rsidP="007C409A">
      <w:pPr>
        <w:ind w:firstLine="0"/>
        <w:rPr>
          <w:rFonts w:ascii="Arial" w:hAnsi="Arial" w:cs="Arial"/>
          <w:sz w:val="16"/>
          <w:szCs w:val="16"/>
        </w:rPr>
      </w:pPr>
    </w:p>
    <w:p w:rsidR="007C409A" w:rsidRDefault="007C409A" w:rsidP="007C409A">
      <w:pPr>
        <w:ind w:firstLine="0"/>
        <w:rPr>
          <w:rFonts w:ascii="Arial" w:hAnsi="Arial" w:cs="Arial"/>
          <w:sz w:val="16"/>
          <w:szCs w:val="16"/>
        </w:rPr>
      </w:pPr>
      <w:r>
        <w:rPr>
          <w:rFonts w:ascii="Arial" w:hAnsi="Arial" w:cs="Arial"/>
          <w:sz w:val="16"/>
          <w:szCs w:val="16"/>
        </w:rPr>
        <w:t xml:space="preserve"> </w:t>
      </w:r>
    </w:p>
    <w:p w:rsidR="007C409A" w:rsidRDefault="007C409A" w:rsidP="007C409A">
      <w:pPr>
        <w:ind w:firstLine="0"/>
        <w:rPr>
          <w:rFonts w:ascii="Arial" w:hAnsi="Arial" w:cs="Arial"/>
          <w:sz w:val="16"/>
          <w:szCs w:val="16"/>
        </w:rPr>
      </w:pPr>
    </w:p>
    <w:p w:rsidR="007C409A" w:rsidRDefault="007C409A" w:rsidP="007C409A">
      <w:pPr>
        <w:ind w:firstLine="0"/>
        <w:rPr>
          <w:rFonts w:ascii="Arial" w:hAnsi="Arial" w:cs="Arial"/>
          <w:sz w:val="16"/>
          <w:szCs w:val="16"/>
        </w:rPr>
      </w:pPr>
    </w:p>
    <w:p w:rsidR="007C409A" w:rsidRDefault="007C409A" w:rsidP="007C409A">
      <w:pPr>
        <w:ind w:firstLine="0"/>
        <w:rPr>
          <w:rFonts w:ascii="Arial" w:hAnsi="Arial" w:cs="Arial"/>
          <w:sz w:val="16"/>
          <w:szCs w:val="16"/>
        </w:rPr>
      </w:pPr>
    </w:p>
    <w:p w:rsidR="007C409A" w:rsidRDefault="007C409A" w:rsidP="007C409A">
      <w:pPr>
        <w:ind w:firstLine="0"/>
        <w:rPr>
          <w:rFonts w:ascii="Arial" w:hAnsi="Arial" w:cs="Arial"/>
          <w:sz w:val="16"/>
          <w:szCs w:val="16"/>
        </w:rPr>
      </w:pPr>
    </w:p>
    <w:p w:rsidR="007C409A" w:rsidRDefault="007C409A" w:rsidP="007C409A">
      <w:pPr>
        <w:ind w:firstLine="0"/>
        <w:rPr>
          <w:rFonts w:ascii="Arial" w:hAnsi="Arial" w:cs="Arial"/>
          <w:sz w:val="16"/>
          <w:szCs w:val="16"/>
        </w:rPr>
      </w:pPr>
    </w:p>
    <w:p w:rsidR="007C409A" w:rsidRDefault="007C409A" w:rsidP="007C409A">
      <w:pPr>
        <w:ind w:firstLine="0"/>
        <w:rPr>
          <w:rFonts w:ascii="Arial" w:hAnsi="Arial" w:cs="Arial"/>
          <w:sz w:val="16"/>
          <w:szCs w:val="16"/>
        </w:rPr>
      </w:pPr>
    </w:p>
    <w:p w:rsidR="007C409A" w:rsidRDefault="007C409A" w:rsidP="007C409A">
      <w:pPr>
        <w:ind w:firstLine="0"/>
        <w:rPr>
          <w:rFonts w:ascii="Arial" w:hAnsi="Arial" w:cs="Arial"/>
          <w:sz w:val="16"/>
          <w:szCs w:val="16"/>
        </w:rPr>
      </w:pPr>
    </w:p>
    <w:p w:rsidR="007C409A" w:rsidRDefault="007C409A" w:rsidP="007C409A">
      <w:pPr>
        <w:ind w:firstLine="0"/>
        <w:rPr>
          <w:rFonts w:ascii="Arial" w:hAnsi="Arial" w:cs="Arial"/>
          <w:sz w:val="16"/>
          <w:szCs w:val="16"/>
        </w:rPr>
      </w:pPr>
    </w:p>
    <w:p w:rsidR="007C409A" w:rsidRDefault="007C409A" w:rsidP="007C409A">
      <w:pPr>
        <w:ind w:firstLine="0"/>
        <w:rPr>
          <w:rFonts w:ascii="Arial" w:hAnsi="Arial" w:cs="Arial"/>
          <w:sz w:val="16"/>
          <w:szCs w:val="16"/>
        </w:rPr>
      </w:pPr>
    </w:p>
    <w:p w:rsidR="007C409A" w:rsidRDefault="007C409A" w:rsidP="007C409A">
      <w:pPr>
        <w:ind w:firstLine="0"/>
        <w:rPr>
          <w:rFonts w:ascii="Arial" w:hAnsi="Arial" w:cs="Arial"/>
          <w:sz w:val="16"/>
          <w:szCs w:val="16"/>
        </w:rPr>
      </w:pPr>
    </w:p>
    <w:p w:rsidR="007C409A" w:rsidRDefault="007C409A" w:rsidP="007C409A">
      <w:pPr>
        <w:ind w:firstLine="0"/>
        <w:rPr>
          <w:rFonts w:ascii="Arial" w:hAnsi="Arial" w:cs="Arial"/>
          <w:sz w:val="16"/>
          <w:szCs w:val="16"/>
        </w:rPr>
      </w:pPr>
    </w:p>
    <w:p w:rsidR="007C409A" w:rsidRDefault="007C409A" w:rsidP="007C409A">
      <w:pPr>
        <w:ind w:firstLine="0"/>
        <w:rPr>
          <w:rFonts w:ascii="Arial" w:hAnsi="Arial" w:cs="Arial"/>
          <w:sz w:val="16"/>
          <w:szCs w:val="16"/>
        </w:rPr>
      </w:pPr>
      <w:r>
        <w:rPr>
          <w:rFonts w:ascii="Arial" w:hAnsi="Arial" w:cs="Arial"/>
          <w:sz w:val="16"/>
          <w:szCs w:val="16"/>
        </w:rPr>
        <w:t xml:space="preserve">      </w:t>
      </w:r>
    </w:p>
    <w:p w:rsidR="007C409A" w:rsidRDefault="007C409A" w:rsidP="007C409A">
      <w:pPr>
        <w:ind w:firstLine="0"/>
        <w:rPr>
          <w:rFonts w:ascii="Arial" w:hAnsi="Arial" w:cs="Arial"/>
          <w:sz w:val="16"/>
          <w:szCs w:val="16"/>
        </w:rPr>
      </w:pPr>
    </w:p>
    <w:p w:rsidR="007C409A" w:rsidRDefault="007C409A" w:rsidP="007C409A">
      <w:pPr>
        <w:ind w:firstLine="0"/>
        <w:rPr>
          <w:rFonts w:ascii="Arial" w:hAnsi="Arial" w:cs="Arial"/>
          <w:sz w:val="16"/>
          <w:szCs w:val="16"/>
        </w:rPr>
      </w:pPr>
    </w:p>
    <w:p w:rsidR="007C409A" w:rsidRDefault="007C409A" w:rsidP="007C409A">
      <w:pPr>
        <w:ind w:firstLine="0"/>
        <w:rPr>
          <w:rFonts w:ascii="Arial" w:hAnsi="Arial" w:cs="Arial"/>
          <w:sz w:val="16"/>
          <w:szCs w:val="16"/>
        </w:rPr>
      </w:pPr>
    </w:p>
    <w:p w:rsidR="007C409A" w:rsidRDefault="007C409A" w:rsidP="007C409A">
      <w:pPr>
        <w:ind w:firstLine="0"/>
        <w:rPr>
          <w:rFonts w:ascii="Arial" w:hAnsi="Arial" w:cs="Arial"/>
          <w:sz w:val="16"/>
          <w:szCs w:val="16"/>
        </w:rPr>
      </w:pPr>
    </w:p>
    <w:p w:rsidR="007C409A" w:rsidRDefault="007C409A" w:rsidP="007C409A">
      <w:pPr>
        <w:ind w:firstLine="0"/>
        <w:rPr>
          <w:rFonts w:ascii="Arial" w:hAnsi="Arial" w:cs="Arial"/>
          <w:sz w:val="16"/>
          <w:szCs w:val="16"/>
        </w:rPr>
      </w:pPr>
    </w:p>
    <w:p w:rsidR="007C409A" w:rsidRDefault="007C409A" w:rsidP="007C409A">
      <w:pPr>
        <w:ind w:firstLine="0"/>
        <w:rPr>
          <w:rFonts w:ascii="Arial" w:hAnsi="Arial" w:cs="Arial"/>
          <w:sz w:val="16"/>
          <w:szCs w:val="16"/>
        </w:rPr>
      </w:pPr>
    </w:p>
    <w:p w:rsidR="007C409A" w:rsidRDefault="007C409A" w:rsidP="007C409A">
      <w:pPr>
        <w:ind w:firstLine="0"/>
        <w:rPr>
          <w:rFonts w:ascii="Arial" w:hAnsi="Arial" w:cs="Arial"/>
          <w:sz w:val="16"/>
          <w:szCs w:val="16"/>
        </w:rPr>
      </w:pPr>
    </w:p>
    <w:p w:rsidR="007C409A" w:rsidRDefault="007C409A" w:rsidP="007C409A">
      <w:pPr>
        <w:ind w:firstLine="0"/>
        <w:rPr>
          <w:rFonts w:ascii="Arial" w:hAnsi="Arial" w:cs="Arial"/>
          <w:sz w:val="16"/>
          <w:szCs w:val="16"/>
        </w:rPr>
      </w:pPr>
    </w:p>
    <w:p w:rsidR="007C409A" w:rsidRDefault="007C409A" w:rsidP="007C409A">
      <w:pPr>
        <w:ind w:firstLine="0"/>
        <w:rPr>
          <w:rFonts w:ascii="Arial" w:hAnsi="Arial" w:cs="Arial"/>
          <w:sz w:val="16"/>
          <w:szCs w:val="16"/>
        </w:rPr>
      </w:pPr>
    </w:p>
    <w:p w:rsidR="007C409A" w:rsidRDefault="007C409A" w:rsidP="007C409A">
      <w:pPr>
        <w:ind w:firstLine="0"/>
        <w:rPr>
          <w:rFonts w:ascii="Arial" w:hAnsi="Arial" w:cs="Arial"/>
          <w:sz w:val="16"/>
          <w:szCs w:val="16"/>
        </w:rPr>
      </w:pPr>
    </w:p>
    <w:p w:rsidR="007C409A" w:rsidRDefault="007C409A" w:rsidP="007C409A">
      <w:pPr>
        <w:ind w:firstLine="0"/>
        <w:rPr>
          <w:rFonts w:ascii="Arial" w:hAnsi="Arial" w:cs="Arial"/>
          <w:sz w:val="16"/>
          <w:szCs w:val="16"/>
        </w:rPr>
      </w:pPr>
    </w:p>
    <w:p w:rsidR="007C409A" w:rsidRDefault="007C409A" w:rsidP="007C409A">
      <w:pPr>
        <w:ind w:firstLine="0"/>
        <w:rPr>
          <w:rFonts w:ascii="Arial" w:hAnsi="Arial" w:cs="Arial"/>
          <w:sz w:val="16"/>
          <w:szCs w:val="16"/>
        </w:rPr>
      </w:pPr>
    </w:p>
    <w:p w:rsidR="007C409A" w:rsidRDefault="007C409A" w:rsidP="007C409A">
      <w:pPr>
        <w:ind w:firstLine="0"/>
        <w:rPr>
          <w:rFonts w:ascii="Arial" w:hAnsi="Arial" w:cs="Arial"/>
          <w:sz w:val="16"/>
          <w:szCs w:val="16"/>
        </w:rPr>
      </w:pPr>
    </w:p>
    <w:p w:rsidR="007C409A" w:rsidRDefault="007C409A" w:rsidP="007C409A">
      <w:pPr>
        <w:ind w:firstLine="0"/>
        <w:rPr>
          <w:rFonts w:ascii="Arial" w:hAnsi="Arial" w:cs="Arial"/>
          <w:sz w:val="16"/>
          <w:szCs w:val="16"/>
        </w:rPr>
      </w:pPr>
    </w:p>
    <w:p w:rsidR="007C409A" w:rsidRDefault="007C409A" w:rsidP="007C409A">
      <w:pPr>
        <w:ind w:firstLine="0"/>
        <w:rPr>
          <w:rFonts w:ascii="Arial" w:hAnsi="Arial" w:cs="Arial"/>
          <w:sz w:val="16"/>
          <w:szCs w:val="16"/>
        </w:rPr>
      </w:pPr>
    </w:p>
    <w:p w:rsidR="007C409A" w:rsidRDefault="007C409A" w:rsidP="007C409A">
      <w:pPr>
        <w:ind w:firstLine="0"/>
        <w:rPr>
          <w:rFonts w:ascii="Arial" w:hAnsi="Arial" w:cs="Arial"/>
          <w:sz w:val="16"/>
          <w:szCs w:val="16"/>
        </w:rPr>
      </w:pPr>
    </w:p>
    <w:p w:rsidR="007C409A" w:rsidRDefault="007C409A" w:rsidP="007C409A">
      <w:pPr>
        <w:ind w:firstLine="0"/>
        <w:rPr>
          <w:rFonts w:ascii="Arial" w:hAnsi="Arial" w:cs="Arial"/>
          <w:sz w:val="16"/>
          <w:szCs w:val="16"/>
        </w:rPr>
      </w:pPr>
    </w:p>
    <w:p w:rsidR="007C409A" w:rsidRDefault="007C409A" w:rsidP="007C409A">
      <w:pPr>
        <w:ind w:firstLine="0"/>
        <w:rPr>
          <w:rFonts w:ascii="Arial" w:hAnsi="Arial" w:cs="Arial"/>
          <w:sz w:val="16"/>
          <w:szCs w:val="16"/>
        </w:rPr>
      </w:pPr>
    </w:p>
    <w:p w:rsidR="007C409A" w:rsidRDefault="007C409A" w:rsidP="007C409A">
      <w:pPr>
        <w:ind w:firstLine="0"/>
        <w:rPr>
          <w:rFonts w:ascii="Arial" w:hAnsi="Arial" w:cs="Arial"/>
          <w:sz w:val="16"/>
          <w:szCs w:val="16"/>
        </w:rPr>
      </w:pPr>
    </w:p>
    <w:p w:rsidR="007C409A" w:rsidRDefault="007C409A" w:rsidP="007C409A">
      <w:pPr>
        <w:ind w:firstLine="0"/>
        <w:rPr>
          <w:rFonts w:ascii="Arial" w:hAnsi="Arial" w:cs="Arial"/>
          <w:sz w:val="16"/>
          <w:szCs w:val="16"/>
        </w:rPr>
      </w:pPr>
    </w:p>
    <w:p w:rsidR="007C409A" w:rsidRDefault="007C409A" w:rsidP="007C409A">
      <w:pPr>
        <w:ind w:firstLine="0"/>
        <w:rPr>
          <w:rFonts w:ascii="Arial" w:hAnsi="Arial" w:cs="Arial"/>
          <w:sz w:val="16"/>
          <w:szCs w:val="16"/>
        </w:rPr>
      </w:pPr>
      <w:r>
        <w:rPr>
          <w:rFonts w:ascii="Arial" w:hAnsi="Arial" w:cs="Arial"/>
          <w:sz w:val="16"/>
          <w:szCs w:val="16"/>
        </w:rPr>
        <w:t xml:space="preserve">Bujanovský občasník číslo: 4/2015  ze dne : </w:t>
      </w:r>
      <w:r w:rsidR="00032242">
        <w:rPr>
          <w:rFonts w:ascii="Arial" w:hAnsi="Arial" w:cs="Arial"/>
          <w:sz w:val="16"/>
          <w:szCs w:val="16"/>
        </w:rPr>
        <w:t>19.10.2015</w:t>
      </w:r>
    </w:p>
    <w:p w:rsidR="007C409A" w:rsidRDefault="007C409A" w:rsidP="007C409A">
      <w:pPr>
        <w:ind w:firstLine="0"/>
        <w:rPr>
          <w:rFonts w:ascii="Arial" w:hAnsi="Arial" w:cs="Arial"/>
          <w:sz w:val="16"/>
          <w:szCs w:val="16"/>
        </w:rPr>
      </w:pPr>
      <w:r>
        <w:rPr>
          <w:rFonts w:ascii="Arial" w:hAnsi="Arial" w:cs="Arial"/>
          <w:sz w:val="16"/>
          <w:szCs w:val="16"/>
        </w:rPr>
        <w:t>Evidenční číslo:  MK ČR E 21010</w:t>
      </w:r>
    </w:p>
    <w:p w:rsidR="007C409A" w:rsidRDefault="007C409A" w:rsidP="007C409A">
      <w:pPr>
        <w:ind w:firstLine="0"/>
        <w:rPr>
          <w:rFonts w:ascii="Arial" w:hAnsi="Arial" w:cs="Arial"/>
          <w:b/>
          <w:lang w:val="cs-CZ"/>
        </w:rPr>
      </w:pPr>
      <w:r>
        <w:rPr>
          <w:rFonts w:ascii="Arial" w:hAnsi="Arial" w:cs="Arial"/>
          <w:sz w:val="16"/>
          <w:szCs w:val="16"/>
        </w:rPr>
        <w:t>Vydala Obec Bujanov, Bujanov 26, 382 41 Kaplice, IČO 245 810, počtem 200 ks, zdarma</w:t>
      </w:r>
      <w:r>
        <w:rPr>
          <w:rFonts w:ascii="Arial" w:hAnsi="Arial" w:cs="Arial"/>
          <w:b/>
          <w:lang w:val="cs-CZ"/>
        </w:rPr>
        <w:t xml:space="preserve">   </w:t>
      </w:r>
    </w:p>
    <w:p w:rsidR="005028E1" w:rsidRDefault="005028E1" w:rsidP="005028E1">
      <w:pPr>
        <w:ind w:firstLine="0"/>
        <w:rPr>
          <w:rFonts w:ascii="Arial" w:hAnsi="Arial" w:cs="Arial"/>
          <w:b/>
          <w:lang w:val="cs-CZ"/>
        </w:rPr>
      </w:pPr>
    </w:p>
    <w:p w:rsidR="00BF331F" w:rsidRDefault="00BF331F" w:rsidP="005028E1">
      <w:pPr>
        <w:ind w:firstLine="0"/>
        <w:rPr>
          <w:rFonts w:ascii="Arial" w:hAnsi="Arial" w:cs="Arial"/>
          <w:sz w:val="20"/>
          <w:szCs w:val="20"/>
        </w:rPr>
      </w:pPr>
    </w:p>
    <w:p w:rsidR="00BF331F" w:rsidRPr="00F03ED3" w:rsidRDefault="00BF331F" w:rsidP="00CA3857">
      <w:pPr>
        <w:ind w:firstLine="0"/>
        <w:rPr>
          <w:rFonts w:ascii="Arial" w:eastAsia="Times New Roman" w:hAnsi="Arial" w:cs="Arial"/>
          <w:b/>
          <w:lang w:val="cs-CZ" w:eastAsia="cs-CZ" w:bidi="ar-SA"/>
        </w:rPr>
      </w:pPr>
      <w:r w:rsidRPr="00F03ED3">
        <w:rPr>
          <w:rFonts w:ascii="Arial" w:eastAsia="Times New Roman" w:hAnsi="Arial" w:cs="Arial"/>
          <w:b/>
          <w:lang w:val="cs-CZ" w:eastAsia="cs-CZ" w:bidi="ar-SA"/>
        </w:rPr>
        <w:lastRenderedPageBreak/>
        <w:t>Informace z jednání zastupitelstva obce</w:t>
      </w:r>
    </w:p>
    <w:p w:rsidR="005028E1" w:rsidRPr="00DB5438" w:rsidRDefault="008C38EA" w:rsidP="00CA3857">
      <w:pPr>
        <w:ind w:firstLine="0"/>
        <w:rPr>
          <w:rFonts w:ascii="Arial" w:eastAsia="Times New Roman" w:hAnsi="Arial" w:cs="Arial"/>
          <w:sz w:val="20"/>
          <w:szCs w:val="20"/>
          <w:lang w:val="cs-CZ" w:eastAsia="cs-CZ" w:bidi="ar-SA"/>
        </w:rPr>
      </w:pPr>
      <w:r>
        <w:rPr>
          <w:rFonts w:ascii="Arial" w:hAnsi="Arial" w:cs="Arial"/>
          <w:sz w:val="20"/>
          <w:szCs w:val="20"/>
        </w:rPr>
        <w:t xml:space="preserve">     </w:t>
      </w:r>
      <w:r w:rsidR="00BF331F" w:rsidRPr="00DB5438">
        <w:rPr>
          <w:rFonts w:ascii="Arial" w:hAnsi="Arial" w:cs="Arial"/>
          <w:sz w:val="20"/>
          <w:szCs w:val="20"/>
        </w:rPr>
        <w:t>9</w:t>
      </w:r>
      <w:r w:rsidR="005028E1" w:rsidRPr="00DB5438">
        <w:rPr>
          <w:rFonts w:ascii="Arial" w:eastAsia="Times New Roman" w:hAnsi="Arial" w:cs="Arial"/>
          <w:sz w:val="20"/>
          <w:szCs w:val="20"/>
          <w:lang w:val="cs-CZ" w:eastAsia="cs-CZ" w:bidi="ar-SA"/>
        </w:rPr>
        <w:t>. zasedání zastup</w:t>
      </w:r>
      <w:r w:rsidR="005028E1" w:rsidRPr="00DB5438">
        <w:rPr>
          <w:rFonts w:ascii="Arial" w:hAnsi="Arial" w:cs="Arial"/>
          <w:sz w:val="20"/>
          <w:szCs w:val="20"/>
        </w:rPr>
        <w:t>i</w:t>
      </w:r>
      <w:r w:rsidR="00BF331F" w:rsidRPr="00DB5438">
        <w:rPr>
          <w:rFonts w:ascii="Arial" w:hAnsi="Arial" w:cs="Arial"/>
          <w:sz w:val="20"/>
          <w:szCs w:val="20"/>
        </w:rPr>
        <w:t xml:space="preserve">telstva obce </w:t>
      </w:r>
      <w:r w:rsidR="00CA3857" w:rsidRPr="00DB5438">
        <w:rPr>
          <w:rFonts w:ascii="Arial" w:hAnsi="Arial" w:cs="Arial"/>
          <w:sz w:val="20"/>
          <w:szCs w:val="20"/>
        </w:rPr>
        <w:t xml:space="preserve">Bujanov </w:t>
      </w:r>
      <w:r w:rsidR="00BF331F" w:rsidRPr="00DB5438">
        <w:rPr>
          <w:rFonts w:ascii="Arial" w:hAnsi="Arial" w:cs="Arial"/>
          <w:sz w:val="20"/>
          <w:szCs w:val="20"/>
        </w:rPr>
        <w:t>se uskutečnilo 9.7.2015. Přítomno bylo 8</w:t>
      </w:r>
      <w:r w:rsidR="005028E1" w:rsidRPr="00DB5438">
        <w:rPr>
          <w:rFonts w:ascii="Arial" w:hAnsi="Arial" w:cs="Arial"/>
          <w:sz w:val="20"/>
          <w:szCs w:val="20"/>
        </w:rPr>
        <w:t xml:space="preserve"> </w:t>
      </w:r>
      <w:r w:rsidR="005028E1" w:rsidRPr="00DB5438">
        <w:rPr>
          <w:rFonts w:ascii="Arial" w:eastAsia="Times New Roman" w:hAnsi="Arial" w:cs="Arial"/>
          <w:sz w:val="20"/>
          <w:szCs w:val="20"/>
          <w:lang w:val="cs-CZ" w:eastAsia="cs-CZ" w:bidi="ar-SA"/>
        </w:rPr>
        <w:t>zastupitelů.</w:t>
      </w:r>
      <w:r w:rsidR="00BF331F" w:rsidRPr="00DB5438">
        <w:rPr>
          <w:rFonts w:ascii="Arial" w:eastAsia="Times New Roman" w:hAnsi="Arial" w:cs="Arial"/>
          <w:sz w:val="20"/>
          <w:szCs w:val="20"/>
          <w:lang w:val="cs-CZ" w:eastAsia="cs-CZ" w:bidi="ar-SA"/>
        </w:rPr>
        <w:t xml:space="preserve"> Jednání ZO se zůčastnila</w:t>
      </w:r>
      <w:r w:rsidR="00BF331F" w:rsidRPr="00DB5438">
        <w:rPr>
          <w:rFonts w:ascii="Arial" w:eastAsia="Times New Roman" w:hAnsi="Arial" w:cs="Arial"/>
          <w:sz w:val="20"/>
          <w:szCs w:val="20"/>
        </w:rPr>
        <w:t xml:space="preserve"> starostka a místostarostka obce Rožmitál na Šumavě.</w:t>
      </w:r>
      <w:r w:rsidR="005028E1" w:rsidRPr="00DB5438">
        <w:rPr>
          <w:rFonts w:ascii="Arial" w:eastAsia="Times New Roman" w:hAnsi="Arial" w:cs="Arial"/>
          <w:sz w:val="20"/>
          <w:szCs w:val="20"/>
          <w:lang w:val="cs-CZ" w:eastAsia="cs-CZ" w:bidi="ar-SA"/>
        </w:rPr>
        <w:t xml:space="preserve"> Provedením zápisu byla pověřena paní Petra Detourová. Ověřovateli zápisu byli určení pa</w:t>
      </w:r>
      <w:r w:rsidR="00BF331F" w:rsidRPr="00DB5438">
        <w:rPr>
          <w:rFonts w:ascii="Arial" w:eastAsia="Times New Roman" w:hAnsi="Arial" w:cs="Arial"/>
          <w:sz w:val="20"/>
          <w:szCs w:val="20"/>
          <w:lang w:val="cs-CZ" w:eastAsia="cs-CZ" w:bidi="ar-SA"/>
        </w:rPr>
        <w:t>n Martin Staněk a pan Martin Gazda</w:t>
      </w:r>
      <w:r w:rsidR="005028E1" w:rsidRPr="00DB5438">
        <w:rPr>
          <w:rFonts w:ascii="Arial" w:eastAsia="Times New Roman" w:hAnsi="Arial" w:cs="Arial"/>
          <w:sz w:val="20"/>
          <w:szCs w:val="20"/>
          <w:lang w:val="cs-CZ" w:eastAsia="cs-CZ" w:bidi="ar-SA"/>
        </w:rPr>
        <w:t>.  Na jednání přijali zastupitelé obce následující usnesení:</w:t>
      </w:r>
    </w:p>
    <w:p w:rsidR="00C4065F" w:rsidRPr="00DB5438" w:rsidRDefault="00C4065F" w:rsidP="00CA3857">
      <w:pPr>
        <w:ind w:firstLine="0"/>
        <w:outlineLvl w:val="0"/>
        <w:rPr>
          <w:rFonts w:ascii="Arial" w:eastAsia="Times New Roman" w:hAnsi="Arial" w:cs="Arial"/>
          <w:sz w:val="20"/>
          <w:szCs w:val="20"/>
        </w:rPr>
      </w:pPr>
      <w:r w:rsidRPr="00DB5438">
        <w:rPr>
          <w:rFonts w:ascii="Arial" w:eastAsia="Times New Roman" w:hAnsi="Arial" w:cs="Arial"/>
          <w:sz w:val="20"/>
          <w:szCs w:val="20"/>
        </w:rPr>
        <w:t>Usnesení č. 133/2015</w:t>
      </w:r>
      <w:r w:rsidR="008D43B7" w:rsidRPr="00DB5438">
        <w:rPr>
          <w:rFonts w:ascii="Arial" w:eastAsia="Times New Roman" w:hAnsi="Arial" w:cs="Arial"/>
          <w:sz w:val="20"/>
          <w:szCs w:val="20"/>
        </w:rPr>
        <w:t xml:space="preserve">: </w:t>
      </w:r>
      <w:r w:rsidRPr="00DB5438">
        <w:rPr>
          <w:rFonts w:ascii="Arial" w:eastAsia="Times New Roman" w:hAnsi="Arial" w:cs="Arial"/>
          <w:sz w:val="20"/>
          <w:szCs w:val="20"/>
        </w:rPr>
        <w:t>ZO schvaluje program schůze dle zveřejnění na úřední desce obce doplněný o body:</w:t>
      </w:r>
    </w:p>
    <w:p w:rsidR="00C4065F" w:rsidRPr="00DB5438" w:rsidRDefault="00C4065F" w:rsidP="00CA3857">
      <w:pPr>
        <w:rPr>
          <w:rFonts w:ascii="Arial" w:eastAsia="Times New Roman" w:hAnsi="Arial" w:cs="Arial"/>
          <w:sz w:val="20"/>
          <w:szCs w:val="20"/>
        </w:rPr>
      </w:pPr>
      <w:r w:rsidRPr="00DB5438">
        <w:rPr>
          <w:rFonts w:ascii="Arial" w:eastAsia="Times New Roman" w:hAnsi="Arial" w:cs="Arial"/>
          <w:sz w:val="20"/>
          <w:szCs w:val="20"/>
        </w:rPr>
        <w:t>„Sm</w:t>
      </w:r>
      <w:r w:rsidR="00CA3857" w:rsidRPr="00DB5438">
        <w:rPr>
          <w:rFonts w:ascii="Arial" w:eastAsia="Times New Roman" w:hAnsi="Arial" w:cs="Arial"/>
          <w:sz w:val="20"/>
          <w:szCs w:val="20"/>
        </w:rPr>
        <w:t>louva o smlouvě budoucí – E.ON,</w:t>
      </w:r>
      <w:r w:rsidRPr="00DB5438">
        <w:rPr>
          <w:rFonts w:ascii="Arial" w:eastAsia="Times New Roman" w:hAnsi="Arial" w:cs="Arial"/>
          <w:sz w:val="20"/>
          <w:szCs w:val="20"/>
        </w:rPr>
        <w:t xml:space="preserve"> stavba NN Nažidla“, </w:t>
      </w:r>
    </w:p>
    <w:p w:rsidR="00C4065F" w:rsidRPr="00DB5438" w:rsidRDefault="00C4065F" w:rsidP="00CA3857">
      <w:pPr>
        <w:rPr>
          <w:rFonts w:ascii="Arial" w:eastAsia="Times New Roman" w:hAnsi="Arial" w:cs="Arial"/>
          <w:sz w:val="20"/>
          <w:szCs w:val="20"/>
        </w:rPr>
      </w:pPr>
      <w:r w:rsidRPr="00DB5438">
        <w:rPr>
          <w:rFonts w:ascii="Arial" w:eastAsia="Times New Roman" w:hAnsi="Arial" w:cs="Arial"/>
          <w:sz w:val="20"/>
          <w:szCs w:val="20"/>
        </w:rPr>
        <w:t>„Příspěvek na ZŠ“ a tento bod projednat jako druhý dnešního jednání</w:t>
      </w:r>
    </w:p>
    <w:p w:rsidR="008D43B7" w:rsidRPr="00DB5438" w:rsidRDefault="00C4065F" w:rsidP="00CA3857">
      <w:pPr>
        <w:ind w:firstLine="0"/>
        <w:outlineLvl w:val="0"/>
        <w:rPr>
          <w:rFonts w:ascii="Arial" w:eastAsia="Times New Roman" w:hAnsi="Arial" w:cs="Arial"/>
          <w:b/>
          <w:sz w:val="20"/>
          <w:szCs w:val="20"/>
          <w:u w:val="single"/>
        </w:rPr>
      </w:pPr>
      <w:r w:rsidRPr="00DB5438">
        <w:rPr>
          <w:rFonts w:ascii="Arial" w:eastAsia="Times New Roman" w:hAnsi="Arial" w:cs="Arial"/>
          <w:sz w:val="20"/>
          <w:szCs w:val="20"/>
        </w:rPr>
        <w:t>Usnesení č. 134/2015</w:t>
      </w:r>
      <w:r w:rsidR="008D43B7" w:rsidRPr="00DB5438">
        <w:rPr>
          <w:rFonts w:ascii="Arial" w:eastAsia="Times New Roman" w:hAnsi="Arial" w:cs="Arial"/>
          <w:sz w:val="20"/>
          <w:szCs w:val="20"/>
        </w:rPr>
        <w:t>: Z</w:t>
      </w:r>
      <w:r w:rsidRPr="00DB5438">
        <w:rPr>
          <w:rFonts w:ascii="Arial" w:eastAsia="Times New Roman" w:hAnsi="Arial" w:cs="Arial"/>
          <w:sz w:val="20"/>
          <w:szCs w:val="20"/>
        </w:rPr>
        <w:t>O zrušuje usnesení č.103/2015</w:t>
      </w:r>
      <w:r w:rsidR="008D43B7" w:rsidRPr="00DB5438">
        <w:rPr>
          <w:rFonts w:ascii="Arial" w:eastAsia="Times New Roman" w:hAnsi="Arial" w:cs="Arial"/>
          <w:sz w:val="20"/>
          <w:szCs w:val="20"/>
        </w:rPr>
        <w:t xml:space="preserve"> ze dne 14.5.2015 o </w:t>
      </w:r>
      <w:r w:rsidR="008D43B7" w:rsidRPr="00DB5438">
        <w:rPr>
          <w:rFonts w:ascii="Arial" w:hAnsi="Arial" w:cs="Arial"/>
          <w:sz w:val="20"/>
          <w:szCs w:val="20"/>
        </w:rPr>
        <w:t xml:space="preserve">navýšení příspěvku pro ZŠ Rožmitál na Šumavě za kalendářní rok 2015, a to o 35 000,-Kč. </w:t>
      </w:r>
    </w:p>
    <w:p w:rsidR="00C4065F" w:rsidRPr="00DB5438" w:rsidRDefault="00C4065F" w:rsidP="00CA3857">
      <w:pPr>
        <w:ind w:firstLine="0"/>
        <w:rPr>
          <w:rFonts w:ascii="Arial" w:eastAsia="Times New Roman" w:hAnsi="Arial" w:cs="Arial"/>
          <w:sz w:val="20"/>
          <w:szCs w:val="20"/>
        </w:rPr>
      </w:pPr>
      <w:r w:rsidRPr="00DB5438">
        <w:rPr>
          <w:rFonts w:ascii="Arial" w:eastAsia="Times New Roman" w:hAnsi="Arial" w:cs="Arial"/>
          <w:sz w:val="20"/>
          <w:szCs w:val="20"/>
        </w:rPr>
        <w:t>Usnesení č. 135/2015</w:t>
      </w:r>
      <w:r w:rsidR="008D43B7" w:rsidRPr="00DB5438">
        <w:rPr>
          <w:rFonts w:ascii="Arial" w:eastAsia="Times New Roman" w:hAnsi="Arial" w:cs="Arial"/>
          <w:sz w:val="20"/>
          <w:szCs w:val="20"/>
        </w:rPr>
        <w:t xml:space="preserve">: </w:t>
      </w:r>
      <w:r w:rsidRPr="00DB5438">
        <w:rPr>
          <w:rFonts w:ascii="Arial" w:eastAsia="Times New Roman" w:hAnsi="Arial" w:cs="Arial"/>
          <w:sz w:val="20"/>
          <w:szCs w:val="20"/>
        </w:rPr>
        <w:t xml:space="preserve">ZO schvaluje poskytnutí příspěvku pro ZŠ Rožmitál na Šumavě na kalendářní rok 2015 ve výši 67 500,- Kč. </w:t>
      </w:r>
    </w:p>
    <w:p w:rsidR="00C4065F" w:rsidRPr="00DB5438" w:rsidRDefault="00C4065F" w:rsidP="00CA3857">
      <w:pPr>
        <w:ind w:firstLine="0"/>
        <w:outlineLvl w:val="0"/>
        <w:rPr>
          <w:rFonts w:ascii="Arial" w:eastAsia="Times New Roman" w:hAnsi="Arial" w:cs="Arial"/>
          <w:sz w:val="20"/>
          <w:szCs w:val="20"/>
        </w:rPr>
      </w:pPr>
      <w:r w:rsidRPr="00DB5438">
        <w:rPr>
          <w:rFonts w:ascii="Arial" w:eastAsia="Times New Roman" w:hAnsi="Arial" w:cs="Arial"/>
          <w:sz w:val="20"/>
          <w:szCs w:val="20"/>
        </w:rPr>
        <w:t>Usnesení č. 136/2015</w:t>
      </w:r>
      <w:r w:rsidR="008D43B7" w:rsidRPr="00DB5438">
        <w:rPr>
          <w:rFonts w:ascii="Arial" w:eastAsia="Times New Roman" w:hAnsi="Arial" w:cs="Arial"/>
          <w:sz w:val="20"/>
          <w:szCs w:val="20"/>
        </w:rPr>
        <w:t>:</w:t>
      </w:r>
      <w:r w:rsidR="00CA3857" w:rsidRPr="00DB5438">
        <w:rPr>
          <w:rFonts w:ascii="Arial" w:eastAsia="Times New Roman" w:hAnsi="Arial" w:cs="Arial"/>
          <w:sz w:val="20"/>
          <w:szCs w:val="20"/>
        </w:rPr>
        <w:t xml:space="preserve"> </w:t>
      </w:r>
      <w:r w:rsidRPr="00DB5438">
        <w:rPr>
          <w:rFonts w:ascii="Arial" w:eastAsia="Times New Roman" w:hAnsi="Arial" w:cs="Arial"/>
          <w:sz w:val="20"/>
          <w:szCs w:val="20"/>
        </w:rPr>
        <w:t>ZO bere informaci o kontrole plnění usnesení na vědomí</w:t>
      </w:r>
    </w:p>
    <w:p w:rsidR="00C4065F" w:rsidRPr="00DB5438" w:rsidRDefault="00C4065F" w:rsidP="00CA3857">
      <w:pPr>
        <w:ind w:firstLine="0"/>
        <w:outlineLvl w:val="0"/>
        <w:rPr>
          <w:rFonts w:ascii="Arial" w:eastAsia="Times New Roman" w:hAnsi="Arial" w:cs="Arial"/>
          <w:sz w:val="20"/>
          <w:szCs w:val="20"/>
        </w:rPr>
      </w:pPr>
      <w:r w:rsidRPr="00DB5438">
        <w:rPr>
          <w:rFonts w:ascii="Arial" w:eastAsia="Times New Roman" w:hAnsi="Arial" w:cs="Arial"/>
          <w:sz w:val="20"/>
          <w:szCs w:val="20"/>
        </w:rPr>
        <w:t>Usnesení č. 137/2015</w:t>
      </w:r>
      <w:r w:rsidR="008D43B7" w:rsidRPr="00DB5438">
        <w:rPr>
          <w:rFonts w:ascii="Arial" w:eastAsia="Times New Roman" w:hAnsi="Arial" w:cs="Arial"/>
          <w:sz w:val="20"/>
          <w:szCs w:val="20"/>
        </w:rPr>
        <w:t>:</w:t>
      </w:r>
      <w:r w:rsidR="00CA3857" w:rsidRPr="00DB5438">
        <w:rPr>
          <w:rFonts w:ascii="Arial" w:eastAsia="Times New Roman" w:hAnsi="Arial" w:cs="Arial"/>
          <w:sz w:val="20"/>
          <w:szCs w:val="20"/>
        </w:rPr>
        <w:t xml:space="preserve"> </w:t>
      </w:r>
      <w:r w:rsidRPr="00DB5438">
        <w:rPr>
          <w:rFonts w:ascii="Arial" w:eastAsia="Times New Roman" w:hAnsi="Arial" w:cs="Arial"/>
          <w:sz w:val="20"/>
          <w:szCs w:val="20"/>
        </w:rPr>
        <w:t>ZO schvaluje rozpočtové opatření č. 4/2015</w:t>
      </w:r>
    </w:p>
    <w:p w:rsidR="00C4065F" w:rsidRPr="00DB5438" w:rsidRDefault="00C4065F" w:rsidP="00CA3857">
      <w:pPr>
        <w:ind w:firstLine="0"/>
        <w:outlineLvl w:val="0"/>
        <w:rPr>
          <w:rFonts w:ascii="Arial" w:eastAsia="Times New Roman" w:hAnsi="Arial" w:cs="Arial"/>
          <w:sz w:val="20"/>
          <w:szCs w:val="20"/>
        </w:rPr>
      </w:pPr>
      <w:r w:rsidRPr="00DB5438">
        <w:rPr>
          <w:rFonts w:ascii="Arial" w:eastAsia="Times New Roman" w:hAnsi="Arial" w:cs="Arial"/>
          <w:sz w:val="20"/>
          <w:szCs w:val="20"/>
        </w:rPr>
        <w:t>Usnesení č. 138/2015</w:t>
      </w:r>
      <w:r w:rsidR="008C57CB" w:rsidRPr="00DB5438">
        <w:rPr>
          <w:rFonts w:ascii="Arial" w:eastAsia="Times New Roman" w:hAnsi="Arial" w:cs="Arial"/>
          <w:sz w:val="20"/>
          <w:szCs w:val="20"/>
        </w:rPr>
        <w:t>:</w:t>
      </w:r>
      <w:r w:rsidR="00CA3857" w:rsidRPr="00DB5438">
        <w:rPr>
          <w:rFonts w:ascii="Arial" w:eastAsia="Times New Roman" w:hAnsi="Arial" w:cs="Arial"/>
          <w:sz w:val="20"/>
          <w:szCs w:val="20"/>
        </w:rPr>
        <w:t xml:space="preserve"> </w:t>
      </w:r>
      <w:r w:rsidRPr="00DB5438">
        <w:rPr>
          <w:rFonts w:ascii="Arial" w:eastAsia="Times New Roman" w:hAnsi="Arial" w:cs="Arial"/>
          <w:sz w:val="20"/>
          <w:szCs w:val="20"/>
        </w:rPr>
        <w:t>ZO odkládá projednání zastavovací studie v lokalitě E1 Bujanov na 20.7.2015 a za tímto účelem ukládá starostovi svolat mimořádně na den 20.7.2015 schůzi zastupitelstva.</w:t>
      </w:r>
    </w:p>
    <w:p w:rsidR="00C4065F" w:rsidRPr="00DB5438" w:rsidRDefault="00C4065F" w:rsidP="00CA3857">
      <w:pPr>
        <w:ind w:firstLine="0"/>
        <w:outlineLvl w:val="0"/>
        <w:rPr>
          <w:rFonts w:ascii="Arial" w:eastAsia="Times New Roman" w:hAnsi="Arial" w:cs="Arial"/>
          <w:sz w:val="20"/>
          <w:szCs w:val="20"/>
        </w:rPr>
      </w:pPr>
      <w:r w:rsidRPr="00DB5438">
        <w:rPr>
          <w:rFonts w:ascii="Arial" w:eastAsia="Times New Roman" w:hAnsi="Arial" w:cs="Arial"/>
          <w:sz w:val="20"/>
          <w:szCs w:val="20"/>
        </w:rPr>
        <w:t>Usnesení č. 139/2015</w:t>
      </w:r>
      <w:r w:rsidR="008C57CB" w:rsidRPr="00DB5438">
        <w:rPr>
          <w:rFonts w:ascii="Arial" w:eastAsia="Times New Roman" w:hAnsi="Arial" w:cs="Arial"/>
          <w:sz w:val="20"/>
          <w:szCs w:val="20"/>
        </w:rPr>
        <w:t>:</w:t>
      </w:r>
      <w:r w:rsidR="00CA3857" w:rsidRPr="00DB5438">
        <w:rPr>
          <w:rFonts w:ascii="Arial" w:eastAsia="Times New Roman" w:hAnsi="Arial" w:cs="Arial"/>
          <w:sz w:val="20"/>
          <w:szCs w:val="20"/>
        </w:rPr>
        <w:t xml:space="preserve"> </w:t>
      </w:r>
      <w:r w:rsidRPr="00DB5438">
        <w:rPr>
          <w:rFonts w:ascii="Arial" w:eastAsia="Times New Roman" w:hAnsi="Arial" w:cs="Arial"/>
          <w:sz w:val="20"/>
          <w:szCs w:val="20"/>
        </w:rPr>
        <w:t>ZO bere zprávu o Závěrečném účtu SMO Pomalší na vědomí</w:t>
      </w:r>
    </w:p>
    <w:p w:rsidR="00C4065F" w:rsidRPr="00DB5438" w:rsidRDefault="00C4065F" w:rsidP="00CA3857">
      <w:pPr>
        <w:ind w:firstLine="0"/>
        <w:outlineLvl w:val="0"/>
        <w:rPr>
          <w:rFonts w:ascii="Arial" w:eastAsia="Times New Roman" w:hAnsi="Arial" w:cs="Arial"/>
          <w:sz w:val="20"/>
          <w:szCs w:val="20"/>
        </w:rPr>
      </w:pPr>
      <w:r w:rsidRPr="00DB5438">
        <w:rPr>
          <w:rFonts w:ascii="Arial" w:eastAsia="Times New Roman" w:hAnsi="Arial" w:cs="Arial"/>
          <w:sz w:val="20"/>
          <w:szCs w:val="20"/>
        </w:rPr>
        <w:t>Usnesení č. 140/2015</w:t>
      </w:r>
      <w:r w:rsidR="008C57CB" w:rsidRPr="00DB5438">
        <w:rPr>
          <w:rFonts w:ascii="Arial" w:eastAsia="Times New Roman" w:hAnsi="Arial" w:cs="Arial"/>
          <w:sz w:val="20"/>
          <w:szCs w:val="20"/>
        </w:rPr>
        <w:t>:</w:t>
      </w:r>
      <w:r w:rsidR="00CA3857" w:rsidRPr="00DB5438">
        <w:rPr>
          <w:rFonts w:ascii="Arial" w:eastAsia="Times New Roman" w:hAnsi="Arial" w:cs="Arial"/>
          <w:sz w:val="20"/>
          <w:szCs w:val="20"/>
        </w:rPr>
        <w:t xml:space="preserve"> </w:t>
      </w:r>
      <w:r w:rsidRPr="00DB5438">
        <w:rPr>
          <w:rFonts w:ascii="Arial" w:eastAsia="Times New Roman" w:hAnsi="Arial" w:cs="Arial"/>
          <w:sz w:val="20"/>
          <w:szCs w:val="20"/>
        </w:rPr>
        <w:t>ZO bere informaci o konání oslav 190. výročí začátku budování koněspřežky</w:t>
      </w:r>
      <w:r w:rsidR="008C57CB" w:rsidRPr="00DB5438">
        <w:rPr>
          <w:rFonts w:ascii="Arial" w:eastAsia="Times New Roman" w:hAnsi="Arial" w:cs="Arial"/>
          <w:sz w:val="20"/>
          <w:szCs w:val="20"/>
        </w:rPr>
        <w:t>, která se uskuteční 22.8.2015</w:t>
      </w:r>
      <w:r w:rsidRPr="00DB5438">
        <w:rPr>
          <w:rFonts w:ascii="Arial" w:eastAsia="Times New Roman" w:hAnsi="Arial" w:cs="Arial"/>
          <w:sz w:val="20"/>
          <w:szCs w:val="20"/>
        </w:rPr>
        <w:t xml:space="preserve"> na vědomí</w:t>
      </w:r>
    </w:p>
    <w:p w:rsidR="00C4065F" w:rsidRPr="00DB5438" w:rsidRDefault="00C4065F" w:rsidP="00CA3857">
      <w:pPr>
        <w:ind w:firstLine="0"/>
        <w:outlineLvl w:val="0"/>
        <w:rPr>
          <w:rFonts w:ascii="Arial" w:eastAsia="Times New Roman" w:hAnsi="Arial" w:cs="Arial"/>
          <w:sz w:val="20"/>
          <w:szCs w:val="20"/>
        </w:rPr>
      </w:pPr>
      <w:r w:rsidRPr="00DB5438">
        <w:rPr>
          <w:rFonts w:ascii="Arial" w:eastAsia="Times New Roman" w:hAnsi="Arial" w:cs="Arial"/>
          <w:sz w:val="20"/>
          <w:szCs w:val="20"/>
        </w:rPr>
        <w:t>Usnesení č. 141/2015</w:t>
      </w:r>
      <w:r w:rsidR="00CA3857" w:rsidRPr="00DB5438">
        <w:rPr>
          <w:rFonts w:ascii="Arial" w:eastAsia="Times New Roman" w:hAnsi="Arial" w:cs="Arial"/>
          <w:sz w:val="20"/>
          <w:szCs w:val="20"/>
        </w:rPr>
        <w:t xml:space="preserve">: </w:t>
      </w:r>
      <w:r w:rsidRPr="00DB5438">
        <w:rPr>
          <w:rFonts w:ascii="Arial" w:eastAsia="Times New Roman" w:hAnsi="Arial" w:cs="Arial"/>
          <w:sz w:val="20"/>
          <w:szCs w:val="20"/>
        </w:rPr>
        <w:t>ZO pověřuje starostu podepsáním smlouvy o budoucí smlouvě o zřízení věcného břemene č.1040005882/004 mezi obcí Bujanov a firmou O.ON Distribuce a.s.</w:t>
      </w:r>
      <w:r w:rsidR="008C57CB" w:rsidRPr="00DB5438">
        <w:rPr>
          <w:rFonts w:ascii="Arial" w:eastAsia="Times New Roman" w:hAnsi="Arial" w:cs="Arial"/>
          <w:sz w:val="20"/>
          <w:szCs w:val="20"/>
        </w:rPr>
        <w:t xml:space="preserve"> na rekonstrukci starého nadzemního vedení NN v Nažidlech.</w:t>
      </w:r>
      <w:r w:rsidR="00CA3857" w:rsidRPr="00DB5438">
        <w:rPr>
          <w:rFonts w:ascii="Arial" w:eastAsia="Times New Roman" w:hAnsi="Arial" w:cs="Arial"/>
          <w:sz w:val="20"/>
          <w:szCs w:val="20"/>
        </w:rPr>
        <w:t xml:space="preserve"> </w:t>
      </w:r>
      <w:r w:rsidRPr="00DB5438">
        <w:rPr>
          <w:rFonts w:ascii="Arial" w:eastAsia="Times New Roman" w:hAnsi="Arial" w:cs="Arial"/>
          <w:sz w:val="20"/>
          <w:szCs w:val="20"/>
        </w:rPr>
        <w:t>Termín do 25.7.2015</w:t>
      </w:r>
      <w:r w:rsidR="00CA3857" w:rsidRPr="00DB5438">
        <w:rPr>
          <w:rFonts w:ascii="Arial" w:eastAsia="Times New Roman" w:hAnsi="Arial" w:cs="Arial"/>
          <w:sz w:val="20"/>
          <w:szCs w:val="20"/>
        </w:rPr>
        <w:t>.</w:t>
      </w:r>
    </w:p>
    <w:p w:rsidR="00C4065F" w:rsidRPr="00DB5438" w:rsidRDefault="00C4065F" w:rsidP="00CA3857">
      <w:pPr>
        <w:ind w:firstLine="0"/>
        <w:outlineLvl w:val="0"/>
        <w:rPr>
          <w:rFonts w:ascii="Arial" w:eastAsia="Times New Roman" w:hAnsi="Arial" w:cs="Arial"/>
          <w:sz w:val="20"/>
          <w:szCs w:val="20"/>
        </w:rPr>
      </w:pPr>
      <w:r w:rsidRPr="00DB5438">
        <w:rPr>
          <w:rFonts w:ascii="Arial" w:eastAsia="Times New Roman" w:hAnsi="Arial" w:cs="Arial"/>
          <w:sz w:val="20"/>
          <w:szCs w:val="20"/>
        </w:rPr>
        <w:t>Usnesení č. 142/2015</w:t>
      </w:r>
      <w:r w:rsidR="00CA3857" w:rsidRPr="00DB5438">
        <w:rPr>
          <w:rFonts w:ascii="Arial" w:eastAsia="Times New Roman" w:hAnsi="Arial" w:cs="Arial"/>
          <w:sz w:val="20"/>
          <w:szCs w:val="20"/>
        </w:rPr>
        <w:t xml:space="preserve">: </w:t>
      </w:r>
      <w:r w:rsidRPr="00DB5438">
        <w:rPr>
          <w:rFonts w:ascii="Arial" w:eastAsia="Times New Roman" w:hAnsi="Arial" w:cs="Arial"/>
          <w:sz w:val="20"/>
          <w:szCs w:val="20"/>
        </w:rPr>
        <w:t>ZO pověřuje staros</w:t>
      </w:r>
      <w:r w:rsidR="00CA3857" w:rsidRPr="00DB5438">
        <w:rPr>
          <w:rFonts w:ascii="Arial" w:eastAsia="Times New Roman" w:hAnsi="Arial" w:cs="Arial"/>
          <w:sz w:val="20"/>
          <w:szCs w:val="20"/>
        </w:rPr>
        <w:t xml:space="preserve">tu vyvolat jednání o pořízení projektové dokumentace na rekonstrukci veřejného osvětlení v Nažidlech. </w:t>
      </w:r>
      <w:r w:rsidRPr="00DB5438">
        <w:rPr>
          <w:rFonts w:ascii="Arial" w:eastAsia="Times New Roman" w:hAnsi="Arial" w:cs="Arial"/>
          <w:sz w:val="20"/>
          <w:szCs w:val="20"/>
        </w:rPr>
        <w:t>Termín do 25.7.2015</w:t>
      </w:r>
      <w:r w:rsidR="00CA3857" w:rsidRPr="00DB5438">
        <w:rPr>
          <w:rFonts w:ascii="Arial" w:eastAsia="Times New Roman" w:hAnsi="Arial" w:cs="Arial"/>
          <w:sz w:val="20"/>
          <w:szCs w:val="20"/>
        </w:rPr>
        <w:t>.</w:t>
      </w:r>
    </w:p>
    <w:p w:rsidR="00C4065F" w:rsidRPr="00DB5438" w:rsidRDefault="00C4065F" w:rsidP="00CA3857">
      <w:pPr>
        <w:rPr>
          <w:rFonts w:ascii="Arial" w:eastAsia="Times New Roman" w:hAnsi="Arial" w:cs="Arial"/>
          <w:sz w:val="20"/>
          <w:szCs w:val="20"/>
        </w:rPr>
      </w:pPr>
    </w:p>
    <w:p w:rsidR="00CA3857" w:rsidRPr="00DB5438" w:rsidRDefault="008C38EA" w:rsidP="00A066EA">
      <w:pPr>
        <w:ind w:firstLine="0"/>
        <w:rPr>
          <w:rFonts w:ascii="Arial" w:eastAsia="Times New Roman" w:hAnsi="Arial" w:cs="Arial"/>
          <w:sz w:val="20"/>
          <w:szCs w:val="20"/>
          <w:lang w:val="cs-CZ" w:eastAsia="cs-CZ" w:bidi="ar-SA"/>
        </w:rPr>
      </w:pPr>
      <w:r>
        <w:rPr>
          <w:rFonts w:ascii="Arial" w:hAnsi="Arial" w:cs="Arial"/>
          <w:sz w:val="20"/>
          <w:szCs w:val="20"/>
        </w:rPr>
        <w:t xml:space="preserve">     </w:t>
      </w:r>
      <w:r w:rsidR="00CA3857" w:rsidRPr="00DB5438">
        <w:rPr>
          <w:rFonts w:ascii="Arial" w:hAnsi="Arial" w:cs="Arial"/>
          <w:sz w:val="20"/>
          <w:szCs w:val="20"/>
        </w:rPr>
        <w:t>10</w:t>
      </w:r>
      <w:r w:rsidR="00CA3857" w:rsidRPr="00DB5438">
        <w:rPr>
          <w:rFonts w:ascii="Arial" w:eastAsia="Times New Roman" w:hAnsi="Arial" w:cs="Arial"/>
          <w:sz w:val="20"/>
          <w:szCs w:val="20"/>
          <w:lang w:val="cs-CZ" w:eastAsia="cs-CZ" w:bidi="ar-SA"/>
        </w:rPr>
        <w:t>. zasedání zastup</w:t>
      </w:r>
      <w:r w:rsidR="00CA3857" w:rsidRPr="00DB5438">
        <w:rPr>
          <w:rFonts w:ascii="Arial" w:hAnsi="Arial" w:cs="Arial"/>
          <w:sz w:val="20"/>
          <w:szCs w:val="20"/>
        </w:rPr>
        <w:t xml:space="preserve">itelstva obce se uskutečnilo 20.7.2015. Přítomno bylo 7 </w:t>
      </w:r>
      <w:r w:rsidR="00CA3857" w:rsidRPr="00DB5438">
        <w:rPr>
          <w:rFonts w:ascii="Arial" w:eastAsia="Times New Roman" w:hAnsi="Arial" w:cs="Arial"/>
          <w:sz w:val="20"/>
          <w:szCs w:val="20"/>
          <w:lang w:val="cs-CZ" w:eastAsia="cs-CZ" w:bidi="ar-SA"/>
        </w:rPr>
        <w:t>zastupitelů. Jednání ZO se zůčastnila</w:t>
      </w:r>
      <w:r w:rsidR="00CA3857" w:rsidRPr="00DB5438">
        <w:rPr>
          <w:rFonts w:ascii="Arial" w:eastAsia="Times New Roman" w:hAnsi="Arial" w:cs="Arial"/>
          <w:sz w:val="20"/>
          <w:szCs w:val="20"/>
        </w:rPr>
        <w:t xml:space="preserve"> starostka a místostarostka obce Rožmitál na Šumavě.</w:t>
      </w:r>
      <w:r w:rsidR="00CA3857" w:rsidRPr="00DB5438">
        <w:rPr>
          <w:rFonts w:ascii="Arial" w:eastAsia="Times New Roman" w:hAnsi="Arial" w:cs="Arial"/>
          <w:sz w:val="20"/>
          <w:szCs w:val="20"/>
          <w:lang w:val="cs-CZ" w:eastAsia="cs-CZ" w:bidi="ar-SA"/>
        </w:rPr>
        <w:t xml:space="preserve"> Provedením zápisu byla pověřena paní Petra Detourová. Ověřovateli zápisu byli určení pan Pavel Novák a pan Jiří Tomeš.  Na jednání přijali zastupitelé obce následující usnesení:</w:t>
      </w:r>
    </w:p>
    <w:p w:rsidR="00777EE5" w:rsidRPr="00DB5438" w:rsidRDefault="00777EE5" w:rsidP="00A066EA">
      <w:pPr>
        <w:ind w:firstLine="0"/>
        <w:outlineLvl w:val="0"/>
        <w:rPr>
          <w:rFonts w:ascii="Arial" w:hAnsi="Arial" w:cs="Arial"/>
          <w:sz w:val="20"/>
          <w:szCs w:val="20"/>
        </w:rPr>
      </w:pPr>
      <w:r w:rsidRPr="00DB5438">
        <w:rPr>
          <w:rFonts w:ascii="Arial" w:hAnsi="Arial" w:cs="Arial"/>
          <w:sz w:val="20"/>
          <w:szCs w:val="20"/>
        </w:rPr>
        <w:t>Usnesení č. 143/2015</w:t>
      </w:r>
      <w:r w:rsidR="000F5F16" w:rsidRPr="00DB5438">
        <w:rPr>
          <w:rFonts w:ascii="Arial" w:hAnsi="Arial" w:cs="Arial"/>
          <w:sz w:val="20"/>
          <w:szCs w:val="20"/>
        </w:rPr>
        <w:t>:</w:t>
      </w:r>
      <w:r w:rsidR="00A066EA" w:rsidRPr="00DB5438">
        <w:rPr>
          <w:rFonts w:ascii="Arial" w:hAnsi="Arial" w:cs="Arial"/>
          <w:sz w:val="20"/>
          <w:szCs w:val="20"/>
        </w:rPr>
        <w:t xml:space="preserve"> </w:t>
      </w:r>
      <w:r w:rsidRPr="00DB5438">
        <w:rPr>
          <w:rFonts w:ascii="Arial" w:hAnsi="Arial" w:cs="Arial"/>
          <w:sz w:val="20"/>
          <w:szCs w:val="20"/>
        </w:rPr>
        <w:t>ZO schvaluje program schůze dle zveřejnění na úřední desce obce doplněný o body:</w:t>
      </w:r>
    </w:p>
    <w:p w:rsidR="00777EE5" w:rsidRPr="00DB5438" w:rsidRDefault="00777EE5" w:rsidP="00A066EA">
      <w:pPr>
        <w:rPr>
          <w:rFonts w:ascii="Arial" w:hAnsi="Arial" w:cs="Arial"/>
          <w:sz w:val="20"/>
          <w:szCs w:val="20"/>
        </w:rPr>
      </w:pPr>
      <w:r w:rsidRPr="00DB5438">
        <w:rPr>
          <w:rFonts w:ascii="Arial" w:hAnsi="Arial" w:cs="Arial"/>
          <w:sz w:val="20"/>
          <w:szCs w:val="20"/>
        </w:rPr>
        <w:t xml:space="preserve">„Smlouva o smlouvě budoucí mezi obcí Bujanov a firmou Správa a údržba silnic Jihočeského kraje“, </w:t>
      </w:r>
    </w:p>
    <w:p w:rsidR="00777EE5" w:rsidRPr="00DB5438" w:rsidRDefault="00777EE5" w:rsidP="00A066EA">
      <w:pPr>
        <w:rPr>
          <w:rFonts w:ascii="Arial" w:hAnsi="Arial" w:cs="Arial"/>
          <w:sz w:val="20"/>
          <w:szCs w:val="20"/>
        </w:rPr>
      </w:pPr>
      <w:r w:rsidRPr="00DB5438">
        <w:rPr>
          <w:rFonts w:ascii="Arial" w:hAnsi="Arial" w:cs="Arial"/>
          <w:sz w:val="20"/>
          <w:szCs w:val="20"/>
        </w:rPr>
        <w:t>„Smlouva o zřízení věcného břemene mezi obcí Bujanov a firmou E.ON“ a tyto dva body projednat jako druhý a třetí dnešního programu.</w:t>
      </w:r>
    </w:p>
    <w:p w:rsidR="00002B43" w:rsidRPr="00DB5438" w:rsidRDefault="00777EE5" w:rsidP="00A066EA">
      <w:pPr>
        <w:ind w:firstLine="0"/>
        <w:outlineLvl w:val="0"/>
        <w:rPr>
          <w:rFonts w:ascii="Arial" w:hAnsi="Arial" w:cs="Arial"/>
          <w:sz w:val="20"/>
          <w:szCs w:val="20"/>
        </w:rPr>
      </w:pPr>
      <w:r w:rsidRPr="00DB5438">
        <w:rPr>
          <w:rFonts w:ascii="Arial" w:hAnsi="Arial" w:cs="Arial"/>
          <w:sz w:val="20"/>
          <w:szCs w:val="20"/>
        </w:rPr>
        <w:t>Usnesení č. 144/2015</w:t>
      </w:r>
      <w:r w:rsidR="00B24F10" w:rsidRPr="00DB5438">
        <w:rPr>
          <w:rFonts w:ascii="Arial" w:hAnsi="Arial" w:cs="Arial"/>
          <w:sz w:val="20"/>
          <w:szCs w:val="20"/>
        </w:rPr>
        <w:t>:</w:t>
      </w:r>
      <w:r w:rsidR="00A066EA" w:rsidRPr="00DB5438">
        <w:rPr>
          <w:rFonts w:ascii="Arial" w:hAnsi="Arial" w:cs="Arial"/>
          <w:sz w:val="20"/>
          <w:szCs w:val="20"/>
        </w:rPr>
        <w:t xml:space="preserve"> </w:t>
      </w:r>
      <w:r w:rsidRPr="00DB5438">
        <w:rPr>
          <w:rFonts w:ascii="Arial" w:hAnsi="Arial" w:cs="Arial"/>
          <w:sz w:val="20"/>
          <w:szCs w:val="20"/>
        </w:rPr>
        <w:t xml:space="preserve">ZO pověřuje starostu podepsáním smlouvy o budoucí smlouvě o zřízení služebnosti mezi obcí Bujanov a firmou Správa a </w:t>
      </w:r>
      <w:r w:rsidR="00002B43" w:rsidRPr="00DB5438">
        <w:rPr>
          <w:rFonts w:ascii="Arial" w:hAnsi="Arial" w:cs="Arial"/>
          <w:sz w:val="20"/>
          <w:szCs w:val="20"/>
        </w:rPr>
        <w:t>údržba silnic Jihočeského kraje na uložení kabelového vedení pro veřejné osvětlení d</w:t>
      </w:r>
      <w:r w:rsidR="00B24F10" w:rsidRPr="00DB5438">
        <w:rPr>
          <w:rFonts w:ascii="Arial" w:hAnsi="Arial" w:cs="Arial"/>
          <w:sz w:val="20"/>
          <w:szCs w:val="20"/>
        </w:rPr>
        <w:t>o pozemku SÚS Jč kraje v lokalitě</w:t>
      </w:r>
      <w:r w:rsidR="00002B43" w:rsidRPr="00DB5438">
        <w:rPr>
          <w:rFonts w:ascii="Arial" w:hAnsi="Arial" w:cs="Arial"/>
          <w:sz w:val="20"/>
          <w:szCs w:val="20"/>
        </w:rPr>
        <w:t xml:space="preserve"> zastavitelné plochy </w:t>
      </w:r>
      <w:r w:rsidR="00A066EA" w:rsidRPr="00DB5438">
        <w:rPr>
          <w:rFonts w:ascii="Arial" w:hAnsi="Arial" w:cs="Arial"/>
          <w:sz w:val="20"/>
          <w:szCs w:val="20"/>
        </w:rPr>
        <w:t>v Územní studii Bujanov označené jako  E1</w:t>
      </w:r>
      <w:r w:rsidR="003C57AA" w:rsidRPr="00DB5438">
        <w:rPr>
          <w:rFonts w:ascii="Arial" w:hAnsi="Arial" w:cs="Arial"/>
          <w:sz w:val="20"/>
          <w:szCs w:val="20"/>
        </w:rPr>
        <w:t>.</w:t>
      </w:r>
    </w:p>
    <w:p w:rsidR="00B24F10" w:rsidRPr="00DB5438" w:rsidRDefault="00777EE5" w:rsidP="003C57AA">
      <w:pPr>
        <w:ind w:firstLine="0"/>
        <w:outlineLvl w:val="0"/>
        <w:rPr>
          <w:rFonts w:ascii="Arial" w:hAnsi="Arial" w:cs="Arial"/>
          <w:sz w:val="20"/>
          <w:szCs w:val="20"/>
        </w:rPr>
      </w:pPr>
      <w:r w:rsidRPr="00DB5438">
        <w:rPr>
          <w:rFonts w:ascii="Arial" w:hAnsi="Arial" w:cs="Arial"/>
          <w:sz w:val="20"/>
          <w:szCs w:val="20"/>
        </w:rPr>
        <w:t>Usnesení č. 145/2015</w:t>
      </w:r>
      <w:r w:rsidR="003C57AA" w:rsidRPr="00DB5438">
        <w:rPr>
          <w:rFonts w:ascii="Arial" w:hAnsi="Arial" w:cs="Arial"/>
          <w:sz w:val="20"/>
          <w:szCs w:val="20"/>
        </w:rPr>
        <w:t xml:space="preserve">: </w:t>
      </w:r>
      <w:r w:rsidRPr="00DB5438">
        <w:rPr>
          <w:rFonts w:ascii="Arial" w:hAnsi="Arial" w:cs="Arial"/>
          <w:sz w:val="20"/>
          <w:szCs w:val="20"/>
        </w:rPr>
        <w:t>ZO pověřuje starostu podepsáním Smlou</w:t>
      </w:r>
      <w:r w:rsidR="00B24F10" w:rsidRPr="00DB5438">
        <w:rPr>
          <w:rFonts w:ascii="Arial" w:hAnsi="Arial" w:cs="Arial"/>
          <w:sz w:val="20"/>
          <w:szCs w:val="20"/>
        </w:rPr>
        <w:t>vy o zřízení věcného břemene č.</w:t>
      </w:r>
      <w:r w:rsidRPr="00DB5438">
        <w:rPr>
          <w:rFonts w:ascii="Arial" w:hAnsi="Arial" w:cs="Arial"/>
          <w:sz w:val="20"/>
          <w:szCs w:val="20"/>
        </w:rPr>
        <w:t>CB-014330029744/001 mezi obcí Bujanov a firmou E.ON Distribuce, a.s.</w:t>
      </w:r>
      <w:r w:rsidR="00B24F10" w:rsidRPr="00DB5438">
        <w:rPr>
          <w:rFonts w:ascii="Arial" w:hAnsi="Arial" w:cs="Arial"/>
          <w:sz w:val="20"/>
          <w:szCs w:val="20"/>
        </w:rPr>
        <w:t xml:space="preserve"> na uložení kabelového vedení pro rozvod nízkého napětí v Nažidlech.</w:t>
      </w:r>
    </w:p>
    <w:p w:rsidR="00777EE5" w:rsidRPr="00DB5438" w:rsidRDefault="00777EE5" w:rsidP="003C57AA">
      <w:pPr>
        <w:ind w:firstLine="0"/>
        <w:outlineLvl w:val="0"/>
        <w:rPr>
          <w:rFonts w:ascii="Arial" w:hAnsi="Arial" w:cs="Arial"/>
          <w:sz w:val="20"/>
          <w:szCs w:val="20"/>
        </w:rPr>
      </w:pPr>
      <w:r w:rsidRPr="00DB5438">
        <w:rPr>
          <w:rFonts w:ascii="Arial" w:hAnsi="Arial" w:cs="Arial"/>
          <w:sz w:val="20"/>
          <w:szCs w:val="20"/>
        </w:rPr>
        <w:t>Usnesení č. 146/2015</w:t>
      </w:r>
      <w:r w:rsidR="00A066EA" w:rsidRPr="00DB5438">
        <w:rPr>
          <w:rFonts w:ascii="Arial" w:hAnsi="Arial" w:cs="Arial"/>
          <w:sz w:val="20"/>
          <w:szCs w:val="20"/>
        </w:rPr>
        <w:t>:</w:t>
      </w:r>
      <w:r w:rsidR="003C57AA" w:rsidRPr="00DB5438">
        <w:rPr>
          <w:rFonts w:ascii="Arial" w:hAnsi="Arial" w:cs="Arial"/>
          <w:sz w:val="20"/>
          <w:szCs w:val="20"/>
        </w:rPr>
        <w:t xml:space="preserve"> </w:t>
      </w:r>
      <w:r w:rsidR="00A066EA" w:rsidRPr="00DB5438">
        <w:rPr>
          <w:rFonts w:ascii="Arial" w:hAnsi="Arial" w:cs="Arial"/>
          <w:sz w:val="20"/>
          <w:szCs w:val="20"/>
        </w:rPr>
        <w:t>ZO schvaluje Ú</w:t>
      </w:r>
      <w:r w:rsidRPr="00DB5438">
        <w:rPr>
          <w:rFonts w:ascii="Arial" w:hAnsi="Arial" w:cs="Arial"/>
          <w:sz w:val="20"/>
          <w:szCs w:val="20"/>
        </w:rPr>
        <w:t>ze</w:t>
      </w:r>
      <w:r w:rsidR="00A066EA" w:rsidRPr="00DB5438">
        <w:rPr>
          <w:rFonts w:ascii="Arial" w:hAnsi="Arial" w:cs="Arial"/>
          <w:sz w:val="20"/>
          <w:szCs w:val="20"/>
        </w:rPr>
        <w:t>mní studii Bujanov zastavitelné plochy</w:t>
      </w:r>
      <w:r w:rsidRPr="00DB5438">
        <w:rPr>
          <w:rFonts w:ascii="Arial" w:hAnsi="Arial" w:cs="Arial"/>
          <w:sz w:val="20"/>
          <w:szCs w:val="20"/>
        </w:rPr>
        <w:t xml:space="preserve"> E1.</w:t>
      </w:r>
    </w:p>
    <w:p w:rsidR="00777EE5" w:rsidRPr="00DB5438" w:rsidRDefault="00777EE5" w:rsidP="003C57AA">
      <w:pPr>
        <w:ind w:firstLine="0"/>
        <w:outlineLvl w:val="0"/>
        <w:rPr>
          <w:rFonts w:ascii="Arial" w:hAnsi="Arial" w:cs="Arial"/>
          <w:sz w:val="20"/>
          <w:szCs w:val="20"/>
        </w:rPr>
      </w:pPr>
      <w:r w:rsidRPr="00DB5438">
        <w:rPr>
          <w:rFonts w:ascii="Arial" w:hAnsi="Arial" w:cs="Arial"/>
          <w:sz w:val="20"/>
          <w:szCs w:val="20"/>
        </w:rPr>
        <w:t>Usnesení č. 147/2015</w:t>
      </w:r>
      <w:r w:rsidR="00A066EA" w:rsidRPr="00DB5438">
        <w:rPr>
          <w:rFonts w:ascii="Arial" w:hAnsi="Arial" w:cs="Arial"/>
          <w:sz w:val="20"/>
          <w:szCs w:val="20"/>
        </w:rPr>
        <w:t>:</w:t>
      </w:r>
      <w:r w:rsidR="003C57AA" w:rsidRPr="00DB5438">
        <w:rPr>
          <w:rFonts w:ascii="Arial" w:hAnsi="Arial" w:cs="Arial"/>
          <w:sz w:val="20"/>
          <w:szCs w:val="20"/>
        </w:rPr>
        <w:t xml:space="preserve"> </w:t>
      </w:r>
      <w:r w:rsidRPr="00DB5438">
        <w:rPr>
          <w:rFonts w:ascii="Arial" w:hAnsi="Arial" w:cs="Arial"/>
          <w:sz w:val="20"/>
          <w:szCs w:val="20"/>
        </w:rPr>
        <w:t>ZO ukládá starostovi vyvolat jednání směřující k vyře</w:t>
      </w:r>
      <w:r w:rsidR="00A066EA" w:rsidRPr="00DB5438">
        <w:rPr>
          <w:rFonts w:ascii="Arial" w:hAnsi="Arial" w:cs="Arial"/>
          <w:sz w:val="20"/>
          <w:szCs w:val="20"/>
        </w:rPr>
        <w:t>šení vlastnických vztahů v </w:t>
      </w:r>
      <w:r w:rsidRPr="00DB5438">
        <w:rPr>
          <w:rFonts w:ascii="Arial" w:hAnsi="Arial" w:cs="Arial"/>
          <w:sz w:val="20"/>
          <w:szCs w:val="20"/>
        </w:rPr>
        <w:t xml:space="preserve">lokalitě </w:t>
      </w:r>
      <w:r w:rsidR="00A066EA" w:rsidRPr="00DB5438">
        <w:rPr>
          <w:rFonts w:ascii="Arial" w:hAnsi="Arial" w:cs="Arial"/>
          <w:sz w:val="20"/>
          <w:szCs w:val="20"/>
        </w:rPr>
        <w:t>zastavitelné plochy v Územní studii Bujanov označené jako  E1</w:t>
      </w:r>
      <w:r w:rsidRPr="00DB5438">
        <w:rPr>
          <w:rFonts w:ascii="Arial" w:hAnsi="Arial" w:cs="Arial"/>
          <w:sz w:val="20"/>
          <w:szCs w:val="20"/>
        </w:rPr>
        <w:t xml:space="preserve">a výsledky jednání předložit zastupitelstvu k projednání tak, aby celá záležitost byla dořešena v termínu do 31. prosince 2015.   </w:t>
      </w:r>
    </w:p>
    <w:p w:rsidR="00777EE5" w:rsidRPr="00DB5438" w:rsidRDefault="00777EE5" w:rsidP="00A066EA">
      <w:pPr>
        <w:rPr>
          <w:rFonts w:ascii="Arial" w:hAnsi="Arial" w:cs="Arial"/>
          <w:sz w:val="20"/>
          <w:szCs w:val="20"/>
        </w:rPr>
      </w:pPr>
    </w:p>
    <w:p w:rsidR="00EF1056" w:rsidRPr="00DB5438" w:rsidRDefault="008C38EA" w:rsidP="00EF1056">
      <w:pPr>
        <w:ind w:firstLine="0"/>
        <w:rPr>
          <w:rFonts w:ascii="Arial" w:eastAsia="Times New Roman" w:hAnsi="Arial" w:cs="Arial"/>
          <w:sz w:val="20"/>
          <w:szCs w:val="20"/>
          <w:lang w:val="cs-CZ" w:eastAsia="cs-CZ" w:bidi="ar-SA"/>
        </w:rPr>
      </w:pPr>
      <w:r>
        <w:rPr>
          <w:rFonts w:ascii="Arial" w:hAnsi="Arial" w:cs="Arial"/>
          <w:sz w:val="20"/>
          <w:szCs w:val="20"/>
        </w:rPr>
        <w:t xml:space="preserve">     </w:t>
      </w:r>
      <w:r w:rsidR="00EF1056" w:rsidRPr="00DB5438">
        <w:rPr>
          <w:rFonts w:ascii="Arial" w:hAnsi="Arial" w:cs="Arial"/>
          <w:sz w:val="20"/>
          <w:szCs w:val="20"/>
        </w:rPr>
        <w:t>11</w:t>
      </w:r>
      <w:r w:rsidR="00EF1056" w:rsidRPr="00DB5438">
        <w:rPr>
          <w:rFonts w:ascii="Arial" w:eastAsia="Times New Roman" w:hAnsi="Arial" w:cs="Arial"/>
          <w:sz w:val="20"/>
          <w:szCs w:val="20"/>
          <w:lang w:val="cs-CZ" w:eastAsia="cs-CZ" w:bidi="ar-SA"/>
        </w:rPr>
        <w:t>. zasedání zastup</w:t>
      </w:r>
      <w:r w:rsidR="00EF1056" w:rsidRPr="00DB5438">
        <w:rPr>
          <w:rFonts w:ascii="Arial" w:hAnsi="Arial" w:cs="Arial"/>
          <w:sz w:val="20"/>
          <w:szCs w:val="20"/>
        </w:rPr>
        <w:t>itelstva obc</w:t>
      </w:r>
      <w:r w:rsidR="008D481F" w:rsidRPr="00DB5438">
        <w:rPr>
          <w:rFonts w:ascii="Arial" w:hAnsi="Arial" w:cs="Arial"/>
          <w:sz w:val="20"/>
          <w:szCs w:val="20"/>
        </w:rPr>
        <w:t>e se uskutečnilo 3.9.2015. Přítomno bylo 9</w:t>
      </w:r>
      <w:r w:rsidR="00EF1056" w:rsidRPr="00DB5438">
        <w:rPr>
          <w:rFonts w:ascii="Arial" w:hAnsi="Arial" w:cs="Arial"/>
          <w:sz w:val="20"/>
          <w:szCs w:val="20"/>
        </w:rPr>
        <w:t xml:space="preserve"> </w:t>
      </w:r>
      <w:r w:rsidR="00EF1056" w:rsidRPr="00DB5438">
        <w:rPr>
          <w:rFonts w:ascii="Arial" w:eastAsia="Times New Roman" w:hAnsi="Arial" w:cs="Arial"/>
          <w:sz w:val="20"/>
          <w:szCs w:val="20"/>
          <w:lang w:val="cs-CZ" w:eastAsia="cs-CZ" w:bidi="ar-SA"/>
        </w:rPr>
        <w:t>zastu</w:t>
      </w:r>
      <w:r w:rsidR="008D481F" w:rsidRPr="00DB5438">
        <w:rPr>
          <w:rFonts w:ascii="Arial" w:eastAsia="Times New Roman" w:hAnsi="Arial" w:cs="Arial"/>
          <w:sz w:val="20"/>
          <w:szCs w:val="20"/>
          <w:lang w:val="cs-CZ" w:eastAsia="cs-CZ" w:bidi="ar-SA"/>
        </w:rPr>
        <w:t>pitelů. Jednání ZO se zůčastnil</w:t>
      </w:r>
      <w:r w:rsidR="008D481F" w:rsidRPr="00DB5438">
        <w:rPr>
          <w:rFonts w:ascii="Arial" w:eastAsia="Times New Roman" w:hAnsi="Arial" w:cs="Arial"/>
          <w:sz w:val="20"/>
          <w:szCs w:val="20"/>
        </w:rPr>
        <w:t xml:space="preserve"> jedatel sdružení Hrady na Malši pan Radek Kocanda.</w:t>
      </w:r>
      <w:r w:rsidR="00EF1056" w:rsidRPr="00DB5438">
        <w:rPr>
          <w:rFonts w:ascii="Arial" w:eastAsia="Times New Roman" w:hAnsi="Arial" w:cs="Arial"/>
          <w:sz w:val="20"/>
          <w:szCs w:val="20"/>
          <w:lang w:val="cs-CZ" w:eastAsia="cs-CZ" w:bidi="ar-SA"/>
        </w:rPr>
        <w:t xml:space="preserve"> Provedením zápisu byla pověřena paní Petra Detourová. Ověřovateli zá</w:t>
      </w:r>
      <w:r w:rsidR="008D481F" w:rsidRPr="00DB5438">
        <w:rPr>
          <w:rFonts w:ascii="Arial" w:eastAsia="Times New Roman" w:hAnsi="Arial" w:cs="Arial"/>
          <w:sz w:val="20"/>
          <w:szCs w:val="20"/>
          <w:lang w:val="cs-CZ" w:eastAsia="cs-CZ" w:bidi="ar-SA"/>
        </w:rPr>
        <w:t>pisu byli určení pan Vilibald Vrážek</w:t>
      </w:r>
      <w:r w:rsidR="00EF1056" w:rsidRPr="00DB5438">
        <w:rPr>
          <w:rFonts w:ascii="Arial" w:eastAsia="Times New Roman" w:hAnsi="Arial" w:cs="Arial"/>
          <w:sz w:val="20"/>
          <w:szCs w:val="20"/>
          <w:lang w:val="cs-CZ" w:eastAsia="cs-CZ" w:bidi="ar-SA"/>
        </w:rPr>
        <w:t xml:space="preserve"> a pan Jiří Tomeš.  Na jednání přijali zastupitelé obce následující usnesení:</w:t>
      </w:r>
    </w:p>
    <w:p w:rsidR="00DB5438" w:rsidRPr="00DB5438" w:rsidRDefault="00DB5438" w:rsidP="00DB5438">
      <w:pPr>
        <w:ind w:firstLine="0"/>
        <w:outlineLvl w:val="0"/>
        <w:rPr>
          <w:rFonts w:ascii="Arial" w:hAnsi="Arial" w:cs="Arial"/>
          <w:sz w:val="20"/>
          <w:szCs w:val="20"/>
        </w:rPr>
      </w:pPr>
      <w:r w:rsidRPr="00DB5438">
        <w:rPr>
          <w:rFonts w:ascii="Arial" w:hAnsi="Arial" w:cs="Arial"/>
          <w:sz w:val="20"/>
          <w:szCs w:val="20"/>
        </w:rPr>
        <w:t>Usnesení č. 148/2015: ZO schvaluje program schůze dle zveřejnění na úřední desce obce, doplněný o bod:</w:t>
      </w:r>
      <w:r>
        <w:rPr>
          <w:rFonts w:ascii="Arial" w:hAnsi="Arial" w:cs="Arial"/>
          <w:sz w:val="20"/>
          <w:szCs w:val="20"/>
        </w:rPr>
        <w:t xml:space="preserve"> </w:t>
      </w:r>
      <w:r w:rsidRPr="00DB5438">
        <w:rPr>
          <w:rFonts w:ascii="Arial" w:hAnsi="Arial" w:cs="Arial"/>
          <w:sz w:val="20"/>
          <w:szCs w:val="20"/>
        </w:rPr>
        <w:t>č.11) - Kontrola usnesení a tento projednat jako třetí v pořadí programu</w:t>
      </w:r>
    </w:p>
    <w:p w:rsidR="00DB5438" w:rsidRPr="00DB5438" w:rsidRDefault="00DB5438" w:rsidP="00DB5438">
      <w:pPr>
        <w:rPr>
          <w:rFonts w:ascii="Arial" w:hAnsi="Arial" w:cs="Arial"/>
          <w:sz w:val="20"/>
          <w:szCs w:val="20"/>
        </w:rPr>
      </w:pPr>
      <w:r>
        <w:rPr>
          <w:rFonts w:ascii="Arial" w:hAnsi="Arial" w:cs="Arial"/>
          <w:sz w:val="20"/>
          <w:szCs w:val="20"/>
        </w:rPr>
        <w:t xml:space="preserve">    </w:t>
      </w:r>
      <w:r w:rsidRPr="00DB5438">
        <w:rPr>
          <w:rFonts w:ascii="Arial" w:hAnsi="Arial" w:cs="Arial"/>
          <w:sz w:val="20"/>
          <w:szCs w:val="20"/>
        </w:rPr>
        <w:t xml:space="preserve">č.12) - Vyřazení bodu č.9 z programu dnešní schůze zastupitelstva   </w:t>
      </w:r>
    </w:p>
    <w:p w:rsidR="00DB5438" w:rsidRPr="00DB5438" w:rsidRDefault="00DB5438" w:rsidP="00DB5438">
      <w:pPr>
        <w:ind w:firstLine="0"/>
        <w:outlineLvl w:val="0"/>
        <w:rPr>
          <w:rFonts w:ascii="Arial" w:hAnsi="Arial" w:cs="Arial"/>
          <w:sz w:val="20"/>
          <w:szCs w:val="20"/>
        </w:rPr>
      </w:pPr>
      <w:r w:rsidRPr="00DB5438">
        <w:rPr>
          <w:rFonts w:ascii="Arial" w:hAnsi="Arial" w:cs="Arial"/>
          <w:sz w:val="20"/>
          <w:szCs w:val="20"/>
        </w:rPr>
        <w:t xml:space="preserve">Usnesení č. 149/2015: ZO bere informaci o stanovách spolku Hrady na Malši a situace ohledně hradu Louzek na vědomí.  </w:t>
      </w:r>
    </w:p>
    <w:p w:rsidR="00DB5438" w:rsidRPr="00DB5438" w:rsidRDefault="00DB5438" w:rsidP="00DB5438">
      <w:pPr>
        <w:ind w:firstLine="0"/>
        <w:rPr>
          <w:rFonts w:ascii="Arial" w:hAnsi="Arial" w:cs="Arial"/>
          <w:sz w:val="20"/>
          <w:szCs w:val="20"/>
        </w:rPr>
      </w:pPr>
      <w:r w:rsidRPr="00DB5438">
        <w:rPr>
          <w:rFonts w:ascii="Arial" w:hAnsi="Arial" w:cs="Arial"/>
          <w:sz w:val="20"/>
          <w:szCs w:val="20"/>
        </w:rPr>
        <w:t>Usnesení č. 150/2015: ZO bere informaci o kontrole plnění usnesení na vědomí.</w:t>
      </w:r>
    </w:p>
    <w:p w:rsidR="00DB5438" w:rsidRPr="00DB5438" w:rsidRDefault="00DB5438" w:rsidP="00DB5438">
      <w:pPr>
        <w:ind w:firstLine="0"/>
        <w:outlineLvl w:val="0"/>
        <w:rPr>
          <w:rFonts w:ascii="Arial" w:hAnsi="Arial" w:cs="Arial"/>
          <w:sz w:val="20"/>
          <w:szCs w:val="20"/>
        </w:rPr>
      </w:pPr>
      <w:r w:rsidRPr="00DB5438">
        <w:rPr>
          <w:rFonts w:ascii="Arial" w:hAnsi="Arial" w:cs="Arial"/>
          <w:sz w:val="20"/>
          <w:szCs w:val="20"/>
        </w:rPr>
        <w:t>Usnesení č. 151/2015: ZO schvaluje rozpočtové opatření č. 5/2015.</w:t>
      </w:r>
    </w:p>
    <w:p w:rsidR="00DB5438" w:rsidRPr="00DB5438" w:rsidRDefault="00DB5438" w:rsidP="00DB5438">
      <w:pPr>
        <w:ind w:firstLine="0"/>
        <w:outlineLvl w:val="0"/>
        <w:rPr>
          <w:rFonts w:ascii="Arial" w:hAnsi="Arial" w:cs="Arial"/>
          <w:sz w:val="20"/>
          <w:szCs w:val="20"/>
        </w:rPr>
      </w:pPr>
      <w:r w:rsidRPr="00DB5438">
        <w:rPr>
          <w:rFonts w:ascii="Arial" w:hAnsi="Arial" w:cs="Arial"/>
          <w:sz w:val="20"/>
          <w:szCs w:val="20"/>
        </w:rPr>
        <w:lastRenderedPageBreak/>
        <w:t xml:space="preserve">Usnesení č. 152/2015 – 155/2015: Pověřuje starostu obce podepsáním smluv o směnách pozemků, které zastupitelé schválili usnesením č. 86/2015, 87/2015, 100/2015 a 126/2015.    </w:t>
      </w:r>
    </w:p>
    <w:p w:rsidR="00106A91" w:rsidRDefault="00DB5438" w:rsidP="00106A91">
      <w:pPr>
        <w:ind w:firstLine="0"/>
        <w:outlineLvl w:val="0"/>
        <w:rPr>
          <w:rFonts w:ascii="Arial" w:hAnsi="Arial" w:cs="Arial"/>
          <w:sz w:val="20"/>
          <w:szCs w:val="20"/>
        </w:rPr>
      </w:pPr>
      <w:r w:rsidRPr="00DB5438">
        <w:rPr>
          <w:rFonts w:ascii="Arial" w:hAnsi="Arial" w:cs="Arial"/>
          <w:sz w:val="20"/>
          <w:szCs w:val="20"/>
        </w:rPr>
        <w:t>Usnesení č. 156/2015: ZO bere na vědomí zprávu o zřízení krizového štábu ve složení:</w:t>
      </w:r>
      <w:r>
        <w:rPr>
          <w:rFonts w:ascii="Arial" w:hAnsi="Arial" w:cs="Arial"/>
          <w:sz w:val="20"/>
          <w:szCs w:val="20"/>
        </w:rPr>
        <w:t xml:space="preserve"> </w:t>
      </w:r>
    </w:p>
    <w:p w:rsidR="00106A91" w:rsidRDefault="00DB5438" w:rsidP="00106A91">
      <w:pPr>
        <w:ind w:firstLine="0"/>
        <w:outlineLvl w:val="0"/>
        <w:rPr>
          <w:rFonts w:ascii="Arial" w:hAnsi="Arial" w:cs="Arial"/>
          <w:sz w:val="20"/>
          <w:szCs w:val="20"/>
        </w:rPr>
      </w:pPr>
      <w:r w:rsidRPr="00DB5438">
        <w:rPr>
          <w:rFonts w:ascii="Arial" w:hAnsi="Arial" w:cs="Arial"/>
          <w:sz w:val="20"/>
          <w:szCs w:val="20"/>
        </w:rPr>
        <w:t xml:space="preserve">Luděk Detour – starosta </w:t>
      </w:r>
    </w:p>
    <w:p w:rsidR="00106A91" w:rsidRDefault="00DB5438" w:rsidP="00106A91">
      <w:pPr>
        <w:ind w:firstLine="0"/>
        <w:outlineLvl w:val="0"/>
        <w:rPr>
          <w:rFonts w:ascii="Arial" w:hAnsi="Arial" w:cs="Arial"/>
          <w:sz w:val="20"/>
          <w:szCs w:val="20"/>
        </w:rPr>
      </w:pPr>
      <w:r w:rsidRPr="00DB5438">
        <w:rPr>
          <w:rFonts w:ascii="Arial" w:hAnsi="Arial" w:cs="Arial"/>
          <w:sz w:val="20"/>
          <w:szCs w:val="20"/>
        </w:rPr>
        <w:t>Antonín Korejtko – místostarosta</w:t>
      </w:r>
      <w:r w:rsidR="00106A91">
        <w:rPr>
          <w:rFonts w:ascii="Arial" w:hAnsi="Arial" w:cs="Arial"/>
          <w:sz w:val="20"/>
          <w:szCs w:val="20"/>
        </w:rPr>
        <w:t xml:space="preserve"> </w:t>
      </w:r>
    </w:p>
    <w:p w:rsidR="00106A91" w:rsidRDefault="00DB5438" w:rsidP="00106A91">
      <w:pPr>
        <w:ind w:firstLine="0"/>
        <w:outlineLvl w:val="0"/>
        <w:rPr>
          <w:rFonts w:ascii="Arial" w:hAnsi="Arial" w:cs="Arial"/>
          <w:sz w:val="20"/>
          <w:szCs w:val="20"/>
        </w:rPr>
      </w:pPr>
      <w:r w:rsidRPr="00DB5438">
        <w:rPr>
          <w:rFonts w:ascii="Arial" w:hAnsi="Arial" w:cs="Arial"/>
          <w:sz w:val="20"/>
          <w:szCs w:val="20"/>
        </w:rPr>
        <w:t>Pavel Lattner – velitel JSDH Rožmitál na Šumavě</w:t>
      </w:r>
      <w:r w:rsidR="00106A91">
        <w:rPr>
          <w:rFonts w:ascii="Arial" w:hAnsi="Arial" w:cs="Arial"/>
          <w:sz w:val="20"/>
          <w:szCs w:val="20"/>
        </w:rPr>
        <w:t xml:space="preserve"> </w:t>
      </w:r>
    </w:p>
    <w:p w:rsidR="00106A91" w:rsidRDefault="00DB5438" w:rsidP="00106A91">
      <w:pPr>
        <w:ind w:firstLine="0"/>
        <w:outlineLvl w:val="0"/>
        <w:rPr>
          <w:rFonts w:ascii="Arial" w:hAnsi="Arial" w:cs="Arial"/>
          <w:sz w:val="20"/>
          <w:szCs w:val="20"/>
        </w:rPr>
      </w:pPr>
      <w:r w:rsidRPr="00DB5438">
        <w:rPr>
          <w:rFonts w:ascii="Arial" w:hAnsi="Arial" w:cs="Arial"/>
          <w:sz w:val="20"/>
          <w:szCs w:val="20"/>
        </w:rPr>
        <w:t>Jiří Polák – zastupitel obce Bujanov</w:t>
      </w:r>
      <w:r w:rsidR="00106A91">
        <w:rPr>
          <w:rFonts w:ascii="Arial" w:hAnsi="Arial" w:cs="Arial"/>
          <w:sz w:val="20"/>
          <w:szCs w:val="20"/>
        </w:rPr>
        <w:t xml:space="preserve"> </w:t>
      </w:r>
    </w:p>
    <w:p w:rsidR="00DB5438" w:rsidRPr="00DB5438" w:rsidRDefault="00DB5438" w:rsidP="00106A91">
      <w:pPr>
        <w:ind w:firstLine="0"/>
        <w:outlineLvl w:val="0"/>
        <w:rPr>
          <w:rFonts w:ascii="Arial" w:hAnsi="Arial" w:cs="Arial"/>
          <w:sz w:val="20"/>
          <w:szCs w:val="20"/>
        </w:rPr>
      </w:pPr>
      <w:r w:rsidRPr="00DB5438">
        <w:rPr>
          <w:rFonts w:ascii="Arial" w:hAnsi="Arial" w:cs="Arial"/>
          <w:sz w:val="20"/>
          <w:szCs w:val="20"/>
        </w:rPr>
        <w:t xml:space="preserve">Vilibald Vrážek – zastupitel obce Bujanov  </w:t>
      </w:r>
    </w:p>
    <w:p w:rsidR="00DB5438" w:rsidRPr="00DB5438" w:rsidRDefault="00DB5438" w:rsidP="00DB5438">
      <w:pPr>
        <w:ind w:firstLine="0"/>
        <w:outlineLvl w:val="0"/>
        <w:rPr>
          <w:rFonts w:ascii="Arial" w:hAnsi="Arial" w:cs="Arial"/>
          <w:sz w:val="20"/>
          <w:szCs w:val="20"/>
        </w:rPr>
      </w:pPr>
      <w:r w:rsidRPr="00DB5438">
        <w:rPr>
          <w:rFonts w:ascii="Arial" w:hAnsi="Arial" w:cs="Arial"/>
          <w:sz w:val="20"/>
          <w:szCs w:val="20"/>
        </w:rPr>
        <w:t>Usnesení č. 157/2015: ZO bere informaci o situaci ohledně sběrného dvora na vědomí.</w:t>
      </w:r>
    </w:p>
    <w:p w:rsidR="00DB5438" w:rsidRPr="00DB5438" w:rsidRDefault="00DB5438" w:rsidP="00DB5438">
      <w:pPr>
        <w:ind w:firstLine="0"/>
        <w:outlineLvl w:val="0"/>
        <w:rPr>
          <w:rFonts w:ascii="Arial" w:hAnsi="Arial" w:cs="Arial"/>
          <w:sz w:val="20"/>
          <w:szCs w:val="20"/>
        </w:rPr>
      </w:pPr>
      <w:r w:rsidRPr="00DB5438">
        <w:rPr>
          <w:rFonts w:ascii="Arial" w:hAnsi="Arial" w:cs="Arial"/>
          <w:sz w:val="20"/>
          <w:szCs w:val="20"/>
        </w:rPr>
        <w:t xml:space="preserve">Usnesení č. 158/2015: ZO schvaluje navýšení ročního členského poplatku SMO Pomalší od 1.1.2016, a to na 30,- Kč/1 obyvatele. </w:t>
      </w:r>
    </w:p>
    <w:p w:rsidR="00DB5438" w:rsidRPr="00DB5438" w:rsidRDefault="00DB5438" w:rsidP="00DB5438">
      <w:pPr>
        <w:ind w:firstLine="0"/>
        <w:outlineLvl w:val="0"/>
        <w:rPr>
          <w:rFonts w:ascii="Arial" w:hAnsi="Arial" w:cs="Arial"/>
          <w:sz w:val="20"/>
          <w:szCs w:val="20"/>
        </w:rPr>
      </w:pPr>
      <w:r w:rsidRPr="00DB5438">
        <w:rPr>
          <w:rFonts w:ascii="Arial" w:hAnsi="Arial" w:cs="Arial"/>
          <w:sz w:val="20"/>
          <w:szCs w:val="20"/>
        </w:rPr>
        <w:t>Usnesení č. 159/2015: ZO vydává Obecně závaznou vyhlášku č.1/2015 o systému shromažďování, sběru, přepravy, třídění, využívání a odstraňování komunálních odpadů a systému nakládání se stavebním odpadem na území obce a o systému nakládání se stavebním odpadem.</w:t>
      </w:r>
    </w:p>
    <w:p w:rsidR="00DB5438" w:rsidRDefault="00DB5438" w:rsidP="00DB5438">
      <w:pPr>
        <w:ind w:firstLine="0"/>
        <w:rPr>
          <w:rFonts w:ascii="Arial" w:hAnsi="Arial" w:cs="Arial"/>
          <w:sz w:val="20"/>
          <w:szCs w:val="20"/>
        </w:rPr>
      </w:pPr>
      <w:r w:rsidRPr="00DB5438">
        <w:rPr>
          <w:rFonts w:ascii="Arial" w:hAnsi="Arial" w:cs="Arial"/>
          <w:sz w:val="20"/>
          <w:szCs w:val="20"/>
        </w:rPr>
        <w:t>Usnesení č. 160/2015: ZO bere informaci starosty o přípravě návrhu rozpočtu na rok 2016 na vědomí.</w:t>
      </w:r>
    </w:p>
    <w:p w:rsidR="00CF5DA7" w:rsidRDefault="00CF5DA7" w:rsidP="00DB5438">
      <w:pPr>
        <w:ind w:firstLine="0"/>
        <w:rPr>
          <w:rFonts w:ascii="Arial" w:hAnsi="Arial" w:cs="Arial"/>
          <w:sz w:val="20"/>
          <w:szCs w:val="20"/>
        </w:rPr>
      </w:pPr>
    </w:p>
    <w:p w:rsidR="00CF5DA7" w:rsidRPr="00DB5438" w:rsidRDefault="00CF5DA7" w:rsidP="00DB5438">
      <w:pPr>
        <w:ind w:firstLine="0"/>
        <w:rPr>
          <w:rFonts w:ascii="Arial" w:hAnsi="Arial" w:cs="Arial"/>
          <w:sz w:val="20"/>
          <w:szCs w:val="20"/>
        </w:rPr>
      </w:pPr>
    </w:p>
    <w:p w:rsidR="00DB5438" w:rsidRPr="00DB5438" w:rsidRDefault="00DB5438" w:rsidP="00DB5438">
      <w:pPr>
        <w:rPr>
          <w:rFonts w:ascii="Arial" w:hAnsi="Arial" w:cs="Arial"/>
          <w:sz w:val="20"/>
          <w:szCs w:val="20"/>
        </w:rPr>
      </w:pPr>
    </w:p>
    <w:p w:rsidR="009D384A" w:rsidRPr="00940E45" w:rsidRDefault="008C38EA" w:rsidP="009D384A">
      <w:pPr>
        <w:shd w:val="clear" w:color="auto" w:fill="FFFFFF"/>
        <w:ind w:firstLine="0"/>
        <w:rPr>
          <w:rFonts w:ascii="Arial" w:eastAsia="Times New Roman" w:hAnsi="Arial" w:cs="Arial"/>
          <w:b/>
          <w:color w:val="000000"/>
          <w:sz w:val="20"/>
          <w:szCs w:val="20"/>
          <w:lang w:val="cs-CZ" w:eastAsia="cs-CZ" w:bidi="ar-SA"/>
        </w:rPr>
      </w:pPr>
      <w:r>
        <w:rPr>
          <w:rFonts w:ascii="Arial" w:eastAsia="Times New Roman" w:hAnsi="Arial" w:cs="Arial"/>
          <w:b/>
          <w:color w:val="000000"/>
          <w:sz w:val="20"/>
          <w:szCs w:val="20"/>
          <w:lang w:val="cs-CZ" w:eastAsia="cs-CZ" w:bidi="ar-SA"/>
        </w:rPr>
        <w:t xml:space="preserve"> </w:t>
      </w:r>
      <w:r w:rsidR="009D384A" w:rsidRPr="00940E45">
        <w:rPr>
          <w:rFonts w:ascii="Arial" w:eastAsia="Times New Roman" w:hAnsi="Arial" w:cs="Arial"/>
          <w:b/>
          <w:color w:val="000000"/>
          <w:sz w:val="20"/>
          <w:szCs w:val="20"/>
          <w:lang w:val="cs-CZ" w:eastAsia="cs-CZ" w:bidi="ar-SA"/>
        </w:rPr>
        <w:t xml:space="preserve">Připravuje se do Obecní knihovny v Bujanově: </w:t>
      </w:r>
    </w:p>
    <w:p w:rsidR="008C38EA" w:rsidRDefault="008C38EA" w:rsidP="008C38EA">
      <w:pPr>
        <w:shd w:val="clear" w:color="auto" w:fill="FFFFFF"/>
        <w:ind w:firstLine="0"/>
        <w:rPr>
          <w:rFonts w:ascii="Arial" w:eastAsia="Times New Roman" w:hAnsi="Arial" w:cs="Arial"/>
          <w:color w:val="000000"/>
          <w:sz w:val="20"/>
          <w:szCs w:val="20"/>
          <w:lang w:val="cs-CZ" w:eastAsia="cs-CZ" w:bidi="ar-SA"/>
        </w:rPr>
      </w:pPr>
      <w:r>
        <w:rPr>
          <w:rFonts w:ascii="Arial" w:eastAsia="Times New Roman" w:hAnsi="Arial" w:cs="Arial"/>
          <w:color w:val="000000"/>
          <w:sz w:val="20"/>
          <w:szCs w:val="20"/>
          <w:lang w:val="cs-CZ" w:eastAsia="cs-CZ" w:bidi="ar-SA"/>
        </w:rPr>
        <w:t xml:space="preserve">     </w:t>
      </w:r>
      <w:r w:rsidR="009D384A" w:rsidRPr="009830F0">
        <w:rPr>
          <w:rFonts w:ascii="Arial" w:eastAsia="Times New Roman" w:hAnsi="Arial" w:cs="Arial"/>
          <w:color w:val="000000"/>
          <w:sz w:val="20"/>
          <w:szCs w:val="20"/>
          <w:lang w:val="cs-CZ" w:eastAsia="cs-CZ" w:bidi="ar-SA"/>
        </w:rPr>
        <w:t xml:space="preserve">Od ledna roku 2016 bude možné prohlížení katalogu knih, zamlouvání vybraných svazků a prohlížení souborů i v okolních knihovnách přes internet . K automatizaci knihovny dojde díky zařazení do regionálního knihovního systému Clavius REKS. O využívání služby budeme dále informovat na začátku nového roku. </w:t>
      </w:r>
      <w:r w:rsidR="009D384A" w:rsidRPr="009830F0">
        <w:rPr>
          <w:rFonts w:ascii="Arial" w:eastAsia="Times New Roman" w:hAnsi="Arial" w:cs="Arial"/>
          <w:color w:val="000000"/>
          <w:sz w:val="20"/>
          <w:szCs w:val="20"/>
          <w:lang w:val="cs-CZ" w:eastAsia="cs-CZ" w:bidi="ar-SA"/>
        </w:rPr>
        <w:br/>
        <w:t>Dále Vás srdečně zveme k návštěvě místní knihovny, po proběhlé rozsáhlé rekonstrukci, kde si každý dozajista vybere preferovaný žánr, ať už od detektivky, románů až po povinnou četbu do školy a k maturitě. Samozřejmostí je i bezplatný přístup na internet s možností tisku. Těšíme se na Vaší návštěvu</w:t>
      </w:r>
    </w:p>
    <w:p w:rsidR="008C38EA" w:rsidRDefault="008C38EA" w:rsidP="008C38EA">
      <w:pPr>
        <w:shd w:val="clear" w:color="auto" w:fill="FFFFFF"/>
        <w:ind w:firstLine="0"/>
        <w:rPr>
          <w:rFonts w:ascii="Arial" w:eastAsia="Times New Roman" w:hAnsi="Arial" w:cs="Arial"/>
          <w:color w:val="000000"/>
          <w:sz w:val="20"/>
          <w:szCs w:val="20"/>
          <w:lang w:val="cs-CZ" w:eastAsia="cs-CZ" w:bidi="ar-SA"/>
        </w:rPr>
      </w:pPr>
    </w:p>
    <w:p w:rsidR="00B969B0" w:rsidRPr="008C38EA" w:rsidRDefault="00B969B0" w:rsidP="008C38EA">
      <w:pPr>
        <w:shd w:val="clear" w:color="auto" w:fill="FFFFFF"/>
        <w:ind w:firstLine="0"/>
        <w:rPr>
          <w:rFonts w:ascii="Arial" w:eastAsia="Times New Roman" w:hAnsi="Arial" w:cs="Arial"/>
          <w:color w:val="000000"/>
          <w:sz w:val="20"/>
          <w:szCs w:val="20"/>
          <w:lang w:val="cs-CZ" w:eastAsia="cs-CZ" w:bidi="ar-SA"/>
        </w:rPr>
      </w:pPr>
      <w:r w:rsidRPr="00645E90">
        <w:rPr>
          <w:b/>
        </w:rPr>
        <w:t>Z činnosti MS Malše – Skoronice z. S.</w:t>
      </w:r>
    </w:p>
    <w:p w:rsidR="00B969B0" w:rsidRPr="00B969B0" w:rsidRDefault="008C38EA" w:rsidP="008C38EA">
      <w:pPr>
        <w:ind w:firstLine="0"/>
        <w:rPr>
          <w:sz w:val="20"/>
          <w:szCs w:val="20"/>
        </w:rPr>
      </w:pPr>
      <w:r>
        <w:rPr>
          <w:sz w:val="20"/>
          <w:szCs w:val="20"/>
        </w:rPr>
        <w:t xml:space="preserve">     </w:t>
      </w:r>
      <w:r w:rsidR="00B969B0" w:rsidRPr="00B969B0">
        <w:rPr>
          <w:sz w:val="20"/>
          <w:szCs w:val="20"/>
        </w:rPr>
        <w:t>Myslivecký Spolek Malše – Skoronice z. S. /dále jen MS Malše – Skoronice z. S/. Tak zní nový název MS, který spolu se Stanovami, byl podle zákona založení spolků, zaregistrován u rejstříkového soudu. Tomu předcházela Výroční členská schůze, kde se všichni členové mohli seznámit s definitivním zněním Stanov, Provozního řádu. Daleko předtím byla vyvolána otevřená diskuze, které se s větším, nebo menším, někde i žádným zájmem zúčastnili všichni členové. Součástí VČS bylo rovněž přijímání nových člen /čekatelů/. Je nutno konstatovat, že v tomto bodě nebylo mnoho schody. Na jedné straně přijmout a omladit členskou základnu, kde věkový průměr dosahuje 60 roků /57,3/ a na straně druhé, přetrvávající názor nenavyšovat členskou základnu, k tomu určité osobní postoje, sváry a výsledek byl, že z </w:t>
      </w:r>
      <w:r w:rsidR="00C2261D">
        <w:rPr>
          <w:sz w:val="20"/>
          <w:szCs w:val="20"/>
        </w:rPr>
        <w:t>šesti čekatelů byly přijati, tři</w:t>
      </w:r>
      <w:r w:rsidR="00B969B0" w:rsidRPr="00B969B0">
        <w:rPr>
          <w:sz w:val="20"/>
          <w:szCs w:val="20"/>
        </w:rPr>
        <w:t xml:space="preserve">. /Mimo jiné, je každý rok naše činnost dotována s vlastní kapsy 1 500 až 2000 Kč, jak starý, tak mladý/. To uvádím proto, že navenek je brán náš spolek s pohledu čekatelů, ostatních myslivců, jako něco co se nemůže stát. Je vidět, že tajná volba, dá jasnou odpověď na spolkovou demokracii, která většinou bývala ovlivňována určitými skupinkami, či jednotlivci. Měsíc červen, červenec jako měsíc ochrany mláďat. Náš spolek má v obvodu tři významné zemědělské podniky, s kterými je spolupráce velmi malá v nahlašování doby pokosu. Farma Drochov nekomunikuje vůbec, dokonce písemný zákaz vlastníka nám neumožňuje vstup na pozemky, natož budovat myslivecká zařízení, přičemž pohyb hospodářských zvířat v honitbě je celkem běžný. Ostatní více či méně spolupracují. Myslivci umístili po celém úseku E-55 v naší honitbě pachové ohradníky. /dvakrát v průběhu roku jsou obnovovány, hlavně v období říje/. Rovněž provedli ochranu před divokými prasaty soukromým osobám, /pachové ohradníky, foliové plašiče. To uvádím proto, že každý rok +- přichází MS o 19 až22 Ks spárkaté zvěře/srnčí/ příčina srážka s vozidlem/při průměrné váze 15 kg, 10 Kč/kg dost slušná částka 30 000 Kč. Proto je nutno této činnosti dostatečně věnovat. Částečná kompensace je odlov zahraničními hosty, není však každý rok stejný, tak jak se mění hospodaření zemědělců, mění se i podmínky pro zvěř. U nás největší problém lokalita Drochov /les, pastvina/ pro zvěř velká konkurence. Přesto, můžeme letošní rok označit jako úspěšný, co se týče získaných trofejí. Značné problémy byly s neuspořádaným majetkem, nové nájemní smlouvy, koupě pozemku pod stodůlkou a neposlední řadě zabezpečení areálu chaty. Tady je nutno OÚ poděkovat za vstřícnost, se zamýšlenou směnou. Podařilo se nám tyto nevyjasněné, zatěžující, záležitosti vyřešit. V první dekádě září připravuje MS myslivecký den za účasti dětí a rodičů, po vzoru minulého roku. Myslivci si vzali za své dobudování areálu okolo chaty. Tolik stručně k spolkové činnosti. </w:t>
      </w:r>
    </w:p>
    <w:p w:rsidR="00B969B0" w:rsidRPr="00B969B0" w:rsidRDefault="002F4BFE" w:rsidP="00B969B0">
      <w:pPr>
        <w:rPr>
          <w:sz w:val="20"/>
          <w:szCs w:val="20"/>
        </w:rPr>
      </w:pPr>
      <w:r>
        <w:rPr>
          <w:sz w:val="20"/>
          <w:szCs w:val="20"/>
        </w:rPr>
        <w:t xml:space="preserve">                                                                                                            </w:t>
      </w:r>
      <w:r w:rsidR="00B969B0" w:rsidRPr="00B969B0">
        <w:rPr>
          <w:sz w:val="20"/>
          <w:szCs w:val="20"/>
        </w:rPr>
        <w:t xml:space="preserve">Lovu zdar místopředseda MS J. Jelen </w:t>
      </w:r>
    </w:p>
    <w:p w:rsidR="008C38EA" w:rsidRDefault="008C38EA" w:rsidP="007C409A">
      <w:pPr>
        <w:ind w:firstLine="0"/>
        <w:rPr>
          <w:rFonts w:ascii="Arial" w:hAnsi="Arial" w:cs="Arial"/>
          <w:b/>
          <w:lang w:val="cs-CZ"/>
        </w:rPr>
      </w:pPr>
    </w:p>
    <w:p w:rsidR="007C409A" w:rsidRDefault="0011209A" w:rsidP="007C409A">
      <w:pPr>
        <w:ind w:firstLine="0"/>
        <w:rPr>
          <w:rFonts w:ascii="Arial" w:hAnsi="Arial" w:cs="Arial"/>
          <w:b/>
          <w:lang w:val="cs-CZ"/>
        </w:rPr>
      </w:pPr>
      <w:r>
        <w:rPr>
          <w:rFonts w:ascii="Arial" w:hAnsi="Arial" w:cs="Arial"/>
          <w:b/>
          <w:lang w:val="cs-CZ"/>
        </w:rPr>
        <w:t>Zahájení školního roku</w:t>
      </w:r>
    </w:p>
    <w:p w:rsidR="00FC1324" w:rsidRDefault="009C5AF7" w:rsidP="007C409A">
      <w:pPr>
        <w:ind w:firstLine="0"/>
        <w:rPr>
          <w:rFonts w:ascii="Arial" w:hAnsi="Arial" w:cs="Arial"/>
          <w:sz w:val="20"/>
          <w:szCs w:val="20"/>
          <w:lang w:val="cs-CZ"/>
        </w:rPr>
      </w:pPr>
      <w:r>
        <w:rPr>
          <w:rFonts w:ascii="Arial" w:hAnsi="Arial" w:cs="Arial"/>
          <w:sz w:val="20"/>
          <w:szCs w:val="20"/>
          <w:lang w:val="cs-CZ"/>
        </w:rPr>
        <w:t xml:space="preserve">     </w:t>
      </w:r>
      <w:r w:rsidR="00AA53E8">
        <w:rPr>
          <w:rFonts w:ascii="Arial" w:hAnsi="Arial" w:cs="Arial"/>
          <w:sz w:val="20"/>
          <w:szCs w:val="20"/>
          <w:lang w:val="cs-CZ"/>
        </w:rPr>
        <w:t>Po dvouměsíčních prázdninách se</w:t>
      </w:r>
      <w:r w:rsidR="00B625DA">
        <w:rPr>
          <w:rFonts w:ascii="Arial" w:hAnsi="Arial" w:cs="Arial"/>
          <w:sz w:val="20"/>
          <w:szCs w:val="20"/>
          <w:lang w:val="cs-CZ"/>
        </w:rPr>
        <w:t xml:space="preserve"> mateřskou</w:t>
      </w:r>
      <w:r w:rsidR="00AA53E8">
        <w:rPr>
          <w:rFonts w:ascii="Arial" w:hAnsi="Arial" w:cs="Arial"/>
          <w:sz w:val="20"/>
          <w:szCs w:val="20"/>
          <w:lang w:val="cs-CZ"/>
        </w:rPr>
        <w:t xml:space="preserve"> </w:t>
      </w:r>
      <w:r w:rsidR="00B625DA">
        <w:rPr>
          <w:rFonts w:ascii="Arial" w:hAnsi="Arial" w:cs="Arial"/>
          <w:sz w:val="20"/>
          <w:szCs w:val="20"/>
          <w:lang w:val="cs-CZ"/>
        </w:rPr>
        <w:t xml:space="preserve">i základní </w:t>
      </w:r>
      <w:r w:rsidR="00AA53E8">
        <w:rPr>
          <w:rFonts w:ascii="Arial" w:hAnsi="Arial" w:cs="Arial"/>
          <w:sz w:val="20"/>
          <w:szCs w:val="20"/>
          <w:lang w:val="cs-CZ"/>
        </w:rPr>
        <w:t>školou opět rozlehly dětské hlasy. 1. září byl zahájen nový školní rok 2015/2016.</w:t>
      </w:r>
      <w:r w:rsidR="009F38D5">
        <w:rPr>
          <w:rFonts w:ascii="Arial" w:hAnsi="Arial" w:cs="Arial"/>
          <w:sz w:val="20"/>
          <w:szCs w:val="20"/>
          <w:lang w:val="cs-CZ"/>
        </w:rPr>
        <w:t xml:space="preserve"> Děti</w:t>
      </w:r>
      <w:r w:rsidR="006709CE">
        <w:rPr>
          <w:rFonts w:ascii="Arial" w:hAnsi="Arial" w:cs="Arial"/>
          <w:sz w:val="20"/>
          <w:szCs w:val="20"/>
          <w:lang w:val="cs-CZ"/>
        </w:rPr>
        <w:t>, které první den přišly většinou v doprovodů svých rodičů</w:t>
      </w:r>
      <w:r w:rsidR="009F38D5">
        <w:rPr>
          <w:rFonts w:ascii="Arial" w:hAnsi="Arial" w:cs="Arial"/>
          <w:sz w:val="20"/>
          <w:szCs w:val="20"/>
          <w:lang w:val="cs-CZ"/>
        </w:rPr>
        <w:t xml:space="preserve"> ve škole přivítala ředitelka školy paní Floriánová, třídní učitelky, starostka obce Rožmitál na Šumavě paní Ševčíková Alena a starosta Bujanova pan Detour. Do školy</w:t>
      </w:r>
      <w:r w:rsidR="006709CE">
        <w:rPr>
          <w:rFonts w:ascii="Arial" w:hAnsi="Arial" w:cs="Arial"/>
          <w:sz w:val="20"/>
          <w:szCs w:val="20"/>
          <w:lang w:val="cs-CZ"/>
        </w:rPr>
        <w:t xml:space="preserve"> v Bujanově, která</w:t>
      </w:r>
      <w:r w:rsidR="009F38D5">
        <w:rPr>
          <w:rFonts w:ascii="Arial" w:hAnsi="Arial" w:cs="Arial"/>
          <w:sz w:val="20"/>
          <w:szCs w:val="20"/>
          <w:lang w:val="cs-CZ"/>
        </w:rPr>
        <w:t xml:space="preserve"> je  v tomto školním roce </w:t>
      </w:r>
      <w:r w:rsidR="001F4A54">
        <w:rPr>
          <w:rFonts w:ascii="Arial" w:hAnsi="Arial" w:cs="Arial"/>
          <w:sz w:val="20"/>
          <w:szCs w:val="20"/>
          <w:lang w:val="cs-CZ"/>
        </w:rPr>
        <w:t xml:space="preserve">nově </w:t>
      </w:r>
      <w:r w:rsidR="009F38D5">
        <w:rPr>
          <w:rFonts w:ascii="Arial" w:hAnsi="Arial" w:cs="Arial"/>
          <w:sz w:val="20"/>
          <w:szCs w:val="20"/>
          <w:lang w:val="cs-CZ"/>
        </w:rPr>
        <w:t xml:space="preserve">organizovaná jako dvoutřídní nastoupilo celkem 27 žáků. V první třídě, kde vyučuje paní učitelka  </w:t>
      </w:r>
      <w:r w:rsidR="006709CE">
        <w:rPr>
          <w:rFonts w:ascii="Arial" w:hAnsi="Arial" w:cs="Arial"/>
          <w:sz w:val="20"/>
          <w:szCs w:val="20"/>
          <w:lang w:val="cs-CZ"/>
        </w:rPr>
        <w:t>Eva Mitrová je 13 žáků prvního ročníku. Ve druhé třídě, kde vyučuje paní učitelka Radomíra Stoličková je 14 žáků druhého a třetího ročníku.</w:t>
      </w:r>
      <w:r w:rsidR="00FC1324">
        <w:rPr>
          <w:rFonts w:ascii="Arial" w:hAnsi="Arial" w:cs="Arial"/>
          <w:sz w:val="20"/>
          <w:szCs w:val="20"/>
          <w:lang w:val="cs-CZ"/>
        </w:rPr>
        <w:t xml:space="preserve"> První den ve škole se děti ještě neučily. Paní učitelky </w:t>
      </w:r>
    </w:p>
    <w:p w:rsidR="001F4A54" w:rsidRDefault="00FC1324" w:rsidP="007C409A">
      <w:pPr>
        <w:ind w:firstLine="0"/>
        <w:rPr>
          <w:rFonts w:ascii="Arial" w:hAnsi="Arial" w:cs="Arial"/>
          <w:sz w:val="20"/>
          <w:szCs w:val="20"/>
          <w:lang w:val="cs-CZ"/>
        </w:rPr>
      </w:pPr>
      <w:r>
        <w:rPr>
          <w:rFonts w:ascii="Arial" w:hAnsi="Arial" w:cs="Arial"/>
          <w:sz w:val="20"/>
          <w:szCs w:val="20"/>
          <w:lang w:val="cs-CZ"/>
        </w:rPr>
        <w:t xml:space="preserve">žáky a přítomné rodiče seznámily s organizačními záležitostmi školy.  </w:t>
      </w:r>
    </w:p>
    <w:p w:rsidR="00AA53E8" w:rsidRPr="00B625DA" w:rsidRDefault="009C5AF7" w:rsidP="007C409A">
      <w:pPr>
        <w:ind w:firstLine="0"/>
        <w:rPr>
          <w:rFonts w:ascii="Arial" w:hAnsi="Arial" w:cs="Arial"/>
          <w:sz w:val="20"/>
          <w:szCs w:val="20"/>
          <w:lang w:val="cs-CZ"/>
        </w:rPr>
      </w:pPr>
      <w:r w:rsidRPr="00B625DA">
        <w:rPr>
          <w:rFonts w:ascii="Arial" w:hAnsi="Arial" w:cs="Arial"/>
          <w:sz w:val="20"/>
          <w:szCs w:val="20"/>
          <w:lang w:val="cs-CZ"/>
        </w:rPr>
        <w:t xml:space="preserve">     </w:t>
      </w:r>
      <w:r w:rsidR="001F4A54" w:rsidRPr="00B625DA">
        <w:rPr>
          <w:rFonts w:ascii="Arial" w:hAnsi="Arial" w:cs="Arial"/>
          <w:sz w:val="20"/>
          <w:szCs w:val="20"/>
          <w:lang w:val="cs-CZ"/>
        </w:rPr>
        <w:t xml:space="preserve">Podle informace paní ředitelky školy, kterou předložila na březnovém zasedání ZO Bujanov změna v organizaci výuky v tomto školním roce vychází </w:t>
      </w:r>
      <w:r w:rsidR="001F4A54" w:rsidRPr="00B625DA">
        <w:rPr>
          <w:rFonts w:ascii="Arial" w:hAnsi="Arial"/>
          <w:sz w:val="20"/>
          <w:szCs w:val="20"/>
        </w:rPr>
        <w:t>z důvodu zájmu rodičů z Bujanova a také proto, že většina žáků 3. ročníku jsou žáci z Bujanova.</w:t>
      </w:r>
      <w:r w:rsidRPr="00B625DA">
        <w:rPr>
          <w:rFonts w:ascii="Arial" w:hAnsi="Arial"/>
          <w:sz w:val="20"/>
          <w:szCs w:val="20"/>
        </w:rPr>
        <w:t xml:space="preserve"> Pro nás může být potěšitelné i to, že výhled počtů žáků školy do roku 2020 je vzhledem k limitům určujícím příděl finančních prostředků hlavně na mzdy pedagogických pracovníků velice optimistický.</w:t>
      </w:r>
    </w:p>
    <w:p w:rsidR="00F32DF7" w:rsidRDefault="00FC1324" w:rsidP="00B625DA">
      <w:pPr>
        <w:ind w:firstLine="0"/>
        <w:rPr>
          <w:rFonts w:ascii="Arial" w:hAnsi="Arial" w:cs="Arial"/>
          <w:sz w:val="20"/>
          <w:szCs w:val="20"/>
          <w:lang w:val="cs-CZ"/>
        </w:rPr>
      </w:pPr>
      <w:r>
        <w:rPr>
          <w:rFonts w:ascii="Arial" w:hAnsi="Arial" w:cs="Arial"/>
          <w:sz w:val="20"/>
          <w:szCs w:val="20"/>
          <w:lang w:val="cs-CZ"/>
        </w:rPr>
        <w:t xml:space="preserve">     </w:t>
      </w:r>
      <w:r w:rsidR="00B625DA">
        <w:rPr>
          <w:rFonts w:ascii="Arial" w:hAnsi="Arial" w:cs="Arial"/>
          <w:sz w:val="20"/>
          <w:szCs w:val="20"/>
          <w:lang w:val="cs-CZ"/>
        </w:rPr>
        <w:t>Do mateřské školy</w:t>
      </w:r>
      <w:r w:rsidR="00F32DF7">
        <w:rPr>
          <w:rFonts w:ascii="Arial" w:hAnsi="Arial" w:cs="Arial"/>
          <w:sz w:val="20"/>
          <w:szCs w:val="20"/>
          <w:lang w:val="cs-CZ"/>
        </w:rPr>
        <w:t>, kde vyučuje paní učitelka Marie Milsimrová</w:t>
      </w:r>
      <w:r w:rsidR="00B625DA">
        <w:rPr>
          <w:rFonts w:ascii="Arial" w:hAnsi="Arial" w:cs="Arial"/>
          <w:sz w:val="20"/>
          <w:szCs w:val="20"/>
          <w:lang w:val="cs-CZ"/>
        </w:rPr>
        <w:t xml:space="preserve"> nastoupilo celkem 16 dětí.</w:t>
      </w:r>
      <w:r w:rsidR="002F4BFE">
        <w:rPr>
          <w:rFonts w:ascii="Arial" w:hAnsi="Arial" w:cs="Arial"/>
          <w:sz w:val="20"/>
          <w:szCs w:val="20"/>
          <w:lang w:val="cs-CZ"/>
        </w:rPr>
        <w:t xml:space="preserve"> </w:t>
      </w:r>
      <w:r w:rsidR="00F32DF7">
        <w:rPr>
          <w:rFonts w:ascii="Arial" w:hAnsi="Arial" w:cs="Arial"/>
          <w:sz w:val="20"/>
          <w:szCs w:val="20"/>
          <w:lang w:val="cs-CZ"/>
        </w:rPr>
        <w:t>První den ve školce děti využily pěkného počasí a většinu dne strávily na školní záhradě</w:t>
      </w:r>
      <w:r w:rsidR="00113E47">
        <w:rPr>
          <w:rFonts w:ascii="Arial" w:hAnsi="Arial" w:cs="Arial"/>
          <w:sz w:val="20"/>
          <w:szCs w:val="20"/>
          <w:lang w:val="cs-CZ"/>
        </w:rPr>
        <w:t>, kde na za</w:t>
      </w:r>
      <w:r w:rsidR="00F32DF7">
        <w:rPr>
          <w:rFonts w:ascii="Arial" w:hAnsi="Arial" w:cs="Arial"/>
          <w:sz w:val="20"/>
          <w:szCs w:val="20"/>
          <w:lang w:val="cs-CZ"/>
        </w:rPr>
        <w:t xml:space="preserve">čátku prázdnin nechal pro ně obecní úřad postavit několik hracích prvků. </w:t>
      </w:r>
    </w:p>
    <w:p w:rsidR="00F32DF7" w:rsidRDefault="00621C2A" w:rsidP="00B625DA">
      <w:pPr>
        <w:ind w:firstLine="0"/>
        <w:rPr>
          <w:rFonts w:ascii="Arial" w:hAnsi="Arial" w:cs="Arial"/>
          <w:sz w:val="20"/>
          <w:szCs w:val="20"/>
          <w:lang w:val="cs-CZ"/>
        </w:rPr>
      </w:pPr>
      <w:r>
        <w:rPr>
          <w:rFonts w:ascii="Arial" w:hAnsi="Arial" w:cs="Arial"/>
          <w:sz w:val="20"/>
          <w:szCs w:val="20"/>
          <w:lang w:val="cs-CZ"/>
        </w:rPr>
        <w:t xml:space="preserve">     </w:t>
      </w:r>
      <w:r w:rsidR="00F32DF7">
        <w:rPr>
          <w:rFonts w:ascii="Arial" w:hAnsi="Arial" w:cs="Arial"/>
          <w:sz w:val="20"/>
          <w:szCs w:val="20"/>
          <w:lang w:val="cs-CZ"/>
        </w:rPr>
        <w:t xml:space="preserve">Škola nebude pro děti jen samé vyučování. Kromě mnoha akcích naplánovaných na celý školní rok se žáci zapojí do projektu Ovoce do škol, Recyklohraní </w:t>
      </w:r>
      <w:r>
        <w:rPr>
          <w:rFonts w:ascii="Arial" w:hAnsi="Arial" w:cs="Arial"/>
          <w:sz w:val="20"/>
          <w:szCs w:val="20"/>
          <w:lang w:val="cs-CZ"/>
        </w:rPr>
        <w:t>a Hravě žij zdravě.</w:t>
      </w:r>
      <w:r w:rsidR="00F32DF7">
        <w:rPr>
          <w:rFonts w:ascii="Arial" w:hAnsi="Arial" w:cs="Arial"/>
          <w:sz w:val="20"/>
          <w:szCs w:val="20"/>
          <w:lang w:val="cs-CZ"/>
        </w:rPr>
        <w:t xml:space="preserve"> </w:t>
      </w:r>
      <w:r>
        <w:rPr>
          <w:rFonts w:ascii="Arial" w:hAnsi="Arial" w:cs="Arial"/>
          <w:sz w:val="20"/>
          <w:szCs w:val="20"/>
          <w:lang w:val="cs-CZ"/>
        </w:rPr>
        <w:t>Již dnes se mohou těšit na další prázdniny. Ty první podzimní budou mít 29. a 30. 10.2015. Vánoční od 23.12. do 3.1.2016. Pololetní prázdniny budou 29.1.2016. Jarní od 22.2. do 28.2.2016. Na Velikonoce budou mít volno 24.3 a 25.3.2016 a pak letní prázd</w:t>
      </w:r>
      <w:r w:rsidR="008C38EA">
        <w:rPr>
          <w:rFonts w:ascii="Arial" w:hAnsi="Arial" w:cs="Arial"/>
          <w:sz w:val="20"/>
          <w:szCs w:val="20"/>
          <w:lang w:val="cs-CZ"/>
        </w:rPr>
        <w:t>n</w:t>
      </w:r>
      <w:r>
        <w:rPr>
          <w:rFonts w:ascii="Arial" w:hAnsi="Arial" w:cs="Arial"/>
          <w:sz w:val="20"/>
          <w:szCs w:val="20"/>
          <w:lang w:val="cs-CZ"/>
        </w:rPr>
        <w:t>iny od 1.7. do 31.8.2016.</w:t>
      </w:r>
    </w:p>
    <w:p w:rsidR="00B625DA" w:rsidRDefault="00B625DA" w:rsidP="00B625DA">
      <w:pPr>
        <w:ind w:firstLine="0"/>
        <w:rPr>
          <w:rFonts w:ascii="Arial" w:hAnsi="Arial" w:cs="Arial"/>
          <w:sz w:val="20"/>
          <w:szCs w:val="20"/>
          <w:lang w:val="cs-CZ"/>
        </w:rPr>
      </w:pPr>
      <w:r>
        <w:rPr>
          <w:rFonts w:ascii="Arial" w:hAnsi="Arial" w:cs="Arial"/>
          <w:sz w:val="20"/>
          <w:szCs w:val="20"/>
          <w:lang w:val="cs-CZ"/>
        </w:rPr>
        <w:t xml:space="preserve">  </w:t>
      </w:r>
    </w:p>
    <w:p w:rsidR="007C409A" w:rsidRDefault="00032242" w:rsidP="007C409A">
      <w:pPr>
        <w:ind w:firstLine="0"/>
        <w:rPr>
          <w:rFonts w:ascii="Arial" w:hAnsi="Arial" w:cs="Arial"/>
          <w:b/>
          <w:lang w:val="cs-CZ"/>
        </w:rPr>
      </w:pPr>
      <w:r>
        <w:rPr>
          <w:rFonts w:ascii="Arial" w:hAnsi="Arial" w:cs="Arial"/>
          <w:b/>
          <w:noProof/>
          <w:lang w:val="cs-CZ" w:eastAsia="cs-CZ" w:bidi="ar-SA"/>
        </w:rPr>
        <w:drawing>
          <wp:anchor distT="0" distB="0" distL="114300" distR="114300" simplePos="0" relativeHeight="251664384" behindDoc="1" locked="0" layoutInCell="1" allowOverlap="1">
            <wp:simplePos x="0" y="0"/>
            <wp:positionH relativeFrom="column">
              <wp:posOffset>-39370</wp:posOffset>
            </wp:positionH>
            <wp:positionV relativeFrom="paragraph">
              <wp:posOffset>161925</wp:posOffset>
            </wp:positionV>
            <wp:extent cx="2748280" cy="2061845"/>
            <wp:effectExtent l="19050" t="0" r="0" b="0"/>
            <wp:wrapTight wrapText="bothSides">
              <wp:wrapPolygon edited="0">
                <wp:start x="-150" y="0"/>
                <wp:lineTo x="-150" y="21354"/>
                <wp:lineTo x="21560" y="21354"/>
                <wp:lineTo x="21560" y="0"/>
                <wp:lineTo x="-150" y="0"/>
              </wp:wrapPolygon>
            </wp:wrapTight>
            <wp:docPr id="7" name="obrázek 2" descr="C:\Users\W8\Pictures\Camera Roll\Školní rok 2015 - 2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8\Pictures\Camera Roll\Školní rok 2015 - 2016\9.JPG"/>
                    <pic:cNvPicPr>
                      <a:picLocks noChangeAspect="1" noChangeArrowheads="1"/>
                    </pic:cNvPicPr>
                  </pic:nvPicPr>
                  <pic:blipFill>
                    <a:blip r:embed="rId7" cstate="print">
                      <a:lum bright="14000" contrast="18000"/>
                    </a:blip>
                    <a:srcRect/>
                    <a:stretch>
                      <a:fillRect/>
                    </a:stretch>
                  </pic:blipFill>
                  <pic:spPr bwMode="auto">
                    <a:xfrm>
                      <a:off x="0" y="0"/>
                      <a:ext cx="2748280" cy="2061845"/>
                    </a:xfrm>
                    <a:prstGeom prst="rect">
                      <a:avLst/>
                    </a:prstGeom>
                    <a:noFill/>
                    <a:ln w="9525">
                      <a:noFill/>
                      <a:miter lim="800000"/>
                      <a:headEnd/>
                      <a:tailEnd/>
                    </a:ln>
                  </pic:spPr>
                </pic:pic>
              </a:graphicData>
            </a:graphic>
          </wp:anchor>
        </w:drawing>
      </w:r>
    </w:p>
    <w:p w:rsidR="007C409A" w:rsidRDefault="00032242" w:rsidP="007C409A">
      <w:pPr>
        <w:ind w:firstLine="0"/>
        <w:rPr>
          <w:rFonts w:ascii="Arial" w:hAnsi="Arial" w:cs="Arial"/>
          <w:b/>
          <w:lang w:val="cs-CZ"/>
        </w:rPr>
      </w:pPr>
      <w:r>
        <w:rPr>
          <w:rFonts w:ascii="Arial" w:hAnsi="Arial" w:cs="Arial"/>
          <w:b/>
          <w:noProof/>
          <w:lang w:val="cs-CZ" w:eastAsia="cs-CZ" w:bidi="ar-SA"/>
        </w:rPr>
        <w:drawing>
          <wp:anchor distT="0" distB="0" distL="114300" distR="114300" simplePos="0" relativeHeight="251665408" behindDoc="1" locked="0" layoutInCell="1" allowOverlap="1">
            <wp:simplePos x="0" y="0"/>
            <wp:positionH relativeFrom="column">
              <wp:posOffset>241300</wp:posOffset>
            </wp:positionH>
            <wp:positionV relativeFrom="paragraph">
              <wp:posOffset>1270</wp:posOffset>
            </wp:positionV>
            <wp:extent cx="2748280" cy="2061845"/>
            <wp:effectExtent l="19050" t="0" r="0" b="0"/>
            <wp:wrapTight wrapText="bothSides">
              <wp:wrapPolygon edited="0">
                <wp:start x="-150" y="0"/>
                <wp:lineTo x="-150" y="21354"/>
                <wp:lineTo x="21560" y="21354"/>
                <wp:lineTo x="21560" y="0"/>
                <wp:lineTo x="-150" y="0"/>
              </wp:wrapPolygon>
            </wp:wrapTight>
            <wp:docPr id="8" name="obrázek 3" descr="C:\Users\W8\Pictures\Camera Roll\Školní rok 2015 - 20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8\Pictures\Camera Roll\Školní rok 2015 - 2016\26.JPG"/>
                    <pic:cNvPicPr>
                      <a:picLocks noChangeAspect="1" noChangeArrowheads="1"/>
                    </pic:cNvPicPr>
                  </pic:nvPicPr>
                  <pic:blipFill>
                    <a:blip r:embed="rId8" cstate="print">
                      <a:lum bright="11000" contrast="11000"/>
                    </a:blip>
                    <a:srcRect/>
                    <a:stretch>
                      <a:fillRect/>
                    </a:stretch>
                  </pic:blipFill>
                  <pic:spPr bwMode="auto">
                    <a:xfrm>
                      <a:off x="0" y="0"/>
                      <a:ext cx="2748280" cy="2061845"/>
                    </a:xfrm>
                    <a:prstGeom prst="rect">
                      <a:avLst/>
                    </a:prstGeom>
                    <a:noFill/>
                    <a:ln w="9525">
                      <a:noFill/>
                      <a:miter lim="800000"/>
                      <a:headEnd/>
                      <a:tailEnd/>
                    </a:ln>
                  </pic:spPr>
                </pic:pic>
              </a:graphicData>
            </a:graphic>
          </wp:anchor>
        </w:drawing>
      </w:r>
    </w:p>
    <w:p w:rsidR="009F38D5" w:rsidRDefault="009F38D5" w:rsidP="007C409A">
      <w:pPr>
        <w:ind w:firstLine="0"/>
        <w:rPr>
          <w:rFonts w:ascii="Arial" w:hAnsi="Arial" w:cs="Arial"/>
          <w:b/>
          <w:lang w:val="cs-CZ"/>
        </w:rPr>
      </w:pPr>
    </w:p>
    <w:p w:rsidR="009F38D5" w:rsidRDefault="009F38D5" w:rsidP="007C409A">
      <w:pPr>
        <w:ind w:firstLine="0"/>
        <w:rPr>
          <w:rFonts w:ascii="Arial" w:hAnsi="Arial" w:cs="Arial"/>
          <w:b/>
          <w:lang w:val="cs-CZ"/>
        </w:rPr>
      </w:pPr>
    </w:p>
    <w:p w:rsidR="00EF1056" w:rsidRDefault="00EF1056" w:rsidP="007C409A">
      <w:pPr>
        <w:ind w:firstLine="0"/>
        <w:rPr>
          <w:rFonts w:ascii="Arial" w:hAnsi="Arial" w:cs="Arial"/>
          <w:b/>
          <w:lang w:val="cs-CZ"/>
        </w:rPr>
      </w:pPr>
    </w:p>
    <w:p w:rsidR="00EF1056" w:rsidRDefault="00EF1056" w:rsidP="007C409A">
      <w:pPr>
        <w:ind w:firstLine="0"/>
        <w:rPr>
          <w:rFonts w:ascii="Arial" w:hAnsi="Arial" w:cs="Arial"/>
          <w:b/>
          <w:lang w:val="cs-CZ"/>
        </w:rPr>
      </w:pPr>
    </w:p>
    <w:p w:rsidR="007C409A" w:rsidRDefault="00645E90" w:rsidP="007C409A">
      <w:pPr>
        <w:ind w:firstLine="0"/>
        <w:rPr>
          <w:rFonts w:ascii="Arial" w:hAnsi="Arial" w:cs="Arial"/>
          <w:b/>
          <w:lang w:val="cs-CZ"/>
        </w:rPr>
      </w:pPr>
      <w:r>
        <w:rPr>
          <w:rFonts w:ascii="Arial" w:hAnsi="Arial" w:cs="Arial"/>
          <w:b/>
          <w:lang w:val="cs-CZ"/>
        </w:rPr>
        <w:t>Vítání občánků</w:t>
      </w:r>
    </w:p>
    <w:p w:rsidR="00977A72" w:rsidRDefault="00977A72" w:rsidP="007C409A">
      <w:pPr>
        <w:ind w:firstLine="0"/>
        <w:rPr>
          <w:rFonts w:ascii="Arial" w:hAnsi="Arial" w:cs="Arial"/>
          <w:sz w:val="20"/>
          <w:szCs w:val="20"/>
          <w:lang w:val="cs-CZ"/>
        </w:rPr>
      </w:pPr>
      <w:r>
        <w:rPr>
          <w:rFonts w:ascii="Arial" w:hAnsi="Arial" w:cs="Arial"/>
          <w:noProof/>
          <w:sz w:val="20"/>
          <w:szCs w:val="20"/>
          <w:lang w:val="cs-CZ" w:eastAsia="cs-CZ" w:bidi="ar-SA"/>
        </w:rPr>
        <w:drawing>
          <wp:anchor distT="0" distB="0" distL="114300" distR="114300" simplePos="0" relativeHeight="251659264" behindDoc="1" locked="0" layoutInCell="1" allowOverlap="1">
            <wp:simplePos x="0" y="0"/>
            <wp:positionH relativeFrom="column">
              <wp:posOffset>17780</wp:posOffset>
            </wp:positionH>
            <wp:positionV relativeFrom="paragraph">
              <wp:posOffset>130810</wp:posOffset>
            </wp:positionV>
            <wp:extent cx="2194560" cy="1645920"/>
            <wp:effectExtent l="19050" t="0" r="0" b="0"/>
            <wp:wrapTight wrapText="bothSides">
              <wp:wrapPolygon edited="0">
                <wp:start x="-188" y="0"/>
                <wp:lineTo x="-188" y="21250"/>
                <wp:lineTo x="21563" y="21250"/>
                <wp:lineTo x="21563" y="0"/>
                <wp:lineTo x="-188" y="0"/>
              </wp:wrapPolygon>
            </wp:wrapTight>
            <wp:docPr id="2" name="obrázek 1" descr="C:\Users\W8\Pictures\Camera Roll\Vítání občánků 2.10.20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Vítání občánků 2.10.2015\15.JPG"/>
                    <pic:cNvPicPr>
                      <a:picLocks noChangeAspect="1" noChangeArrowheads="1"/>
                    </pic:cNvPicPr>
                  </pic:nvPicPr>
                  <pic:blipFill>
                    <a:blip r:embed="rId9" cstate="print">
                      <a:lum bright="17000" contrast="22000"/>
                    </a:blip>
                    <a:srcRect/>
                    <a:stretch>
                      <a:fillRect/>
                    </a:stretch>
                  </pic:blipFill>
                  <pic:spPr bwMode="auto">
                    <a:xfrm>
                      <a:off x="0" y="0"/>
                      <a:ext cx="2194560" cy="1645920"/>
                    </a:xfrm>
                    <a:prstGeom prst="rect">
                      <a:avLst/>
                    </a:prstGeom>
                    <a:noFill/>
                    <a:ln w="9525">
                      <a:noFill/>
                      <a:miter lim="800000"/>
                      <a:headEnd/>
                      <a:tailEnd/>
                    </a:ln>
                  </pic:spPr>
                </pic:pic>
              </a:graphicData>
            </a:graphic>
          </wp:anchor>
        </w:drawing>
      </w:r>
    </w:p>
    <w:p w:rsidR="00977A72" w:rsidRDefault="00977A72" w:rsidP="007C409A">
      <w:pPr>
        <w:ind w:firstLine="0"/>
        <w:rPr>
          <w:rFonts w:ascii="Arial" w:hAnsi="Arial" w:cs="Arial"/>
          <w:sz w:val="20"/>
          <w:szCs w:val="20"/>
          <w:lang w:val="cs-CZ"/>
        </w:rPr>
      </w:pPr>
    </w:p>
    <w:p w:rsidR="00645E90" w:rsidRPr="00645E90" w:rsidRDefault="00645E90" w:rsidP="007C409A">
      <w:pPr>
        <w:ind w:firstLine="0"/>
        <w:rPr>
          <w:rFonts w:ascii="Arial" w:hAnsi="Arial" w:cs="Arial"/>
          <w:sz w:val="20"/>
          <w:szCs w:val="20"/>
          <w:lang w:val="cs-CZ"/>
        </w:rPr>
      </w:pPr>
      <w:r>
        <w:rPr>
          <w:rFonts w:ascii="Arial" w:hAnsi="Arial" w:cs="Arial"/>
          <w:sz w:val="20"/>
          <w:szCs w:val="20"/>
          <w:lang w:val="cs-CZ"/>
        </w:rPr>
        <w:t xml:space="preserve">V pátek 2. října </w:t>
      </w:r>
      <w:r w:rsidR="006D12D3">
        <w:rPr>
          <w:rFonts w:ascii="Arial" w:hAnsi="Arial" w:cs="Arial"/>
          <w:sz w:val="20"/>
          <w:szCs w:val="20"/>
          <w:lang w:val="cs-CZ"/>
        </w:rPr>
        <w:t>s</w:t>
      </w:r>
      <w:r>
        <w:rPr>
          <w:rFonts w:ascii="Arial" w:hAnsi="Arial" w:cs="Arial"/>
          <w:sz w:val="20"/>
          <w:szCs w:val="20"/>
          <w:lang w:val="cs-CZ"/>
        </w:rPr>
        <w:t>e v zasedací místností Obecního úřadu v Bujanově uskutečnilo slavnostní vítání nových občánků</w:t>
      </w:r>
      <w:r w:rsidR="006D12D3">
        <w:rPr>
          <w:rFonts w:ascii="Arial" w:hAnsi="Arial" w:cs="Arial"/>
          <w:sz w:val="20"/>
          <w:szCs w:val="20"/>
          <w:lang w:val="cs-CZ"/>
        </w:rPr>
        <w:t>.</w:t>
      </w:r>
      <w:r>
        <w:rPr>
          <w:rFonts w:ascii="Arial" w:hAnsi="Arial" w:cs="Arial"/>
          <w:sz w:val="20"/>
          <w:szCs w:val="20"/>
          <w:lang w:val="cs-CZ"/>
        </w:rPr>
        <w:t xml:space="preserve"> </w:t>
      </w:r>
      <w:r w:rsidR="00E70E22">
        <w:rPr>
          <w:rFonts w:ascii="Arial" w:hAnsi="Arial" w:cs="Arial"/>
          <w:sz w:val="20"/>
          <w:szCs w:val="20"/>
          <w:lang w:val="cs-CZ"/>
        </w:rPr>
        <w:t xml:space="preserve">Předsedkyně kulturního výboru paní Petra Detourová a starosta obce pan Luděk Detour přivítali mezi občany obce děti narozené </w:t>
      </w:r>
      <w:r w:rsidR="00027B06">
        <w:rPr>
          <w:rFonts w:ascii="Arial" w:hAnsi="Arial" w:cs="Arial"/>
          <w:sz w:val="20"/>
          <w:szCs w:val="20"/>
          <w:lang w:val="cs-CZ"/>
        </w:rPr>
        <w:t>koncem loňského a</w:t>
      </w:r>
      <w:r w:rsidR="004A4A28">
        <w:rPr>
          <w:rFonts w:ascii="Arial" w:hAnsi="Arial" w:cs="Arial"/>
          <w:sz w:val="20"/>
          <w:szCs w:val="20"/>
          <w:lang w:val="cs-CZ"/>
        </w:rPr>
        <w:t xml:space="preserve"> v roce letošním.</w:t>
      </w:r>
      <w:r w:rsidR="00027B06">
        <w:rPr>
          <w:rFonts w:ascii="Arial" w:hAnsi="Arial" w:cs="Arial"/>
          <w:sz w:val="20"/>
          <w:szCs w:val="20"/>
          <w:lang w:val="cs-CZ"/>
        </w:rPr>
        <w:t xml:space="preserve"> Slavnostní obřad doplnily svým vystoupením děti z mateřské školky. Po</w:t>
      </w:r>
      <w:r w:rsidR="00C2261D">
        <w:rPr>
          <w:rFonts w:ascii="Arial" w:hAnsi="Arial" w:cs="Arial"/>
          <w:sz w:val="20"/>
          <w:szCs w:val="20"/>
          <w:lang w:val="cs-CZ"/>
        </w:rPr>
        <w:t xml:space="preserve"> předání malých dárků rodičům zú</w:t>
      </w:r>
      <w:r w:rsidR="00F55DA8">
        <w:rPr>
          <w:rFonts w:ascii="Arial" w:hAnsi="Arial" w:cs="Arial"/>
          <w:sz w:val="20"/>
          <w:szCs w:val="20"/>
          <w:lang w:val="cs-CZ"/>
        </w:rPr>
        <w:t xml:space="preserve">častněných dětí, </w:t>
      </w:r>
      <w:r w:rsidR="00027B06">
        <w:rPr>
          <w:rFonts w:ascii="Arial" w:hAnsi="Arial" w:cs="Arial"/>
          <w:sz w:val="20"/>
          <w:szCs w:val="20"/>
          <w:lang w:val="cs-CZ"/>
        </w:rPr>
        <w:t>nezbytném zápisu do kroniky narozených dětí</w:t>
      </w:r>
      <w:r w:rsidR="00F55DA8">
        <w:rPr>
          <w:rFonts w:ascii="Arial" w:hAnsi="Arial" w:cs="Arial"/>
          <w:sz w:val="20"/>
          <w:szCs w:val="20"/>
          <w:lang w:val="cs-CZ"/>
        </w:rPr>
        <w:t xml:space="preserve"> a</w:t>
      </w:r>
      <w:r w:rsidR="00027B06">
        <w:rPr>
          <w:rFonts w:ascii="Arial" w:hAnsi="Arial" w:cs="Arial"/>
          <w:sz w:val="20"/>
          <w:szCs w:val="20"/>
          <w:lang w:val="cs-CZ"/>
        </w:rPr>
        <w:t xml:space="preserve"> symbolickém přípitku na zdraví</w:t>
      </w:r>
      <w:r w:rsidR="00F55DA8">
        <w:rPr>
          <w:rFonts w:ascii="Arial" w:hAnsi="Arial" w:cs="Arial"/>
          <w:sz w:val="20"/>
          <w:szCs w:val="20"/>
          <w:lang w:val="cs-CZ"/>
        </w:rPr>
        <w:t xml:space="preserve"> bylo vítání ukončeno.</w:t>
      </w:r>
      <w:r w:rsidR="00027B06">
        <w:rPr>
          <w:rFonts w:ascii="Arial" w:hAnsi="Arial" w:cs="Arial"/>
          <w:sz w:val="20"/>
          <w:szCs w:val="20"/>
          <w:lang w:val="cs-CZ"/>
        </w:rPr>
        <w:t xml:space="preserve">   </w:t>
      </w:r>
    </w:p>
    <w:p w:rsidR="007C409A" w:rsidRDefault="007C409A" w:rsidP="007C409A">
      <w:pPr>
        <w:ind w:firstLine="0"/>
        <w:rPr>
          <w:rFonts w:ascii="Arial" w:hAnsi="Arial" w:cs="Arial"/>
          <w:b/>
          <w:lang w:val="cs-CZ"/>
        </w:rPr>
      </w:pPr>
    </w:p>
    <w:p w:rsidR="007C409A" w:rsidRDefault="007C409A" w:rsidP="007C409A">
      <w:pPr>
        <w:ind w:firstLine="0"/>
        <w:rPr>
          <w:rFonts w:ascii="Arial" w:hAnsi="Arial" w:cs="Arial"/>
          <w:b/>
          <w:lang w:val="cs-CZ"/>
        </w:rPr>
      </w:pPr>
    </w:p>
    <w:p w:rsidR="007C409A" w:rsidRDefault="007C409A" w:rsidP="007C409A">
      <w:pPr>
        <w:ind w:firstLine="0"/>
        <w:rPr>
          <w:rFonts w:ascii="Arial" w:hAnsi="Arial" w:cs="Arial"/>
          <w:b/>
          <w:lang w:val="cs-CZ"/>
        </w:rPr>
      </w:pPr>
    </w:p>
    <w:p w:rsidR="008C38EA" w:rsidRDefault="008C38EA" w:rsidP="007C409A">
      <w:pPr>
        <w:ind w:firstLine="0"/>
        <w:rPr>
          <w:rFonts w:ascii="Arial" w:hAnsi="Arial" w:cs="Arial"/>
          <w:b/>
          <w:lang w:val="cs-CZ"/>
        </w:rPr>
      </w:pPr>
    </w:p>
    <w:p w:rsidR="007C409A" w:rsidRDefault="002C62A5" w:rsidP="007C409A">
      <w:pPr>
        <w:ind w:firstLine="0"/>
        <w:rPr>
          <w:rFonts w:ascii="Arial" w:hAnsi="Arial" w:cs="Arial"/>
          <w:b/>
          <w:lang w:val="cs-CZ"/>
        </w:rPr>
      </w:pPr>
      <w:r>
        <w:rPr>
          <w:rFonts w:ascii="Arial" w:hAnsi="Arial" w:cs="Arial"/>
          <w:b/>
          <w:lang w:val="cs-CZ"/>
        </w:rPr>
        <w:t>Rybářské závody</w:t>
      </w:r>
    </w:p>
    <w:p w:rsidR="00596D06" w:rsidRDefault="008C38EA" w:rsidP="007C409A">
      <w:pPr>
        <w:ind w:firstLine="0"/>
        <w:rPr>
          <w:rFonts w:ascii="Arial" w:hAnsi="Arial" w:cs="Arial"/>
          <w:sz w:val="20"/>
          <w:szCs w:val="20"/>
          <w:lang w:val="cs-CZ"/>
        </w:rPr>
      </w:pPr>
      <w:r>
        <w:rPr>
          <w:rFonts w:ascii="Arial" w:hAnsi="Arial" w:cs="Arial"/>
          <w:b/>
          <w:lang w:val="cs-CZ"/>
        </w:rPr>
        <w:t xml:space="preserve">     </w:t>
      </w:r>
      <w:r w:rsidR="00B408D4" w:rsidRPr="00B408D4">
        <w:rPr>
          <w:rFonts w:ascii="Arial" w:hAnsi="Arial" w:cs="Arial"/>
          <w:sz w:val="20"/>
          <w:szCs w:val="20"/>
          <w:lang w:val="cs-CZ"/>
        </w:rPr>
        <w:t>Již</w:t>
      </w:r>
      <w:r w:rsidR="00B408D4">
        <w:rPr>
          <w:rFonts w:ascii="Arial" w:hAnsi="Arial" w:cs="Arial"/>
          <w:sz w:val="20"/>
          <w:szCs w:val="20"/>
          <w:lang w:val="cs-CZ"/>
        </w:rPr>
        <w:t xml:space="preserve"> popáté se sešli příznivci Petrova cechu </w:t>
      </w:r>
      <w:r w:rsidR="009E7808">
        <w:rPr>
          <w:rFonts w:ascii="Arial" w:hAnsi="Arial" w:cs="Arial"/>
          <w:sz w:val="20"/>
          <w:szCs w:val="20"/>
          <w:lang w:val="cs-CZ"/>
        </w:rPr>
        <w:t>n</w:t>
      </w:r>
      <w:r w:rsidR="00B408D4">
        <w:rPr>
          <w:rFonts w:ascii="Arial" w:hAnsi="Arial" w:cs="Arial"/>
          <w:sz w:val="20"/>
          <w:szCs w:val="20"/>
          <w:lang w:val="cs-CZ"/>
        </w:rPr>
        <w:t>a břehu rybníka na Přibyslavi aby poměřili svoje umění a pokoušeli štěstí při chytání ryb. Rybá</w:t>
      </w:r>
      <w:r w:rsidR="00100439">
        <w:rPr>
          <w:rFonts w:ascii="Arial" w:hAnsi="Arial" w:cs="Arial"/>
          <w:sz w:val="20"/>
          <w:szCs w:val="20"/>
          <w:lang w:val="cs-CZ"/>
        </w:rPr>
        <w:t>ř</w:t>
      </w:r>
      <w:r w:rsidR="00B408D4">
        <w:rPr>
          <w:rFonts w:ascii="Arial" w:hAnsi="Arial" w:cs="Arial"/>
          <w:sz w:val="20"/>
          <w:szCs w:val="20"/>
          <w:lang w:val="cs-CZ"/>
        </w:rPr>
        <w:t>ských závodů</w:t>
      </w:r>
      <w:r w:rsidR="009E7808">
        <w:rPr>
          <w:rFonts w:ascii="Arial" w:hAnsi="Arial" w:cs="Arial"/>
          <w:sz w:val="20"/>
          <w:szCs w:val="20"/>
          <w:lang w:val="cs-CZ"/>
        </w:rPr>
        <w:t>, které se konaly 19. září se zůčastnilo ve dvou kategoriích 24 závodníků. V kategorii nad 15 let jich bylo 17 a v kategorii do 15 let nast</w:t>
      </w:r>
      <w:r w:rsidR="00D76E29">
        <w:rPr>
          <w:rFonts w:ascii="Arial" w:hAnsi="Arial" w:cs="Arial"/>
          <w:sz w:val="20"/>
          <w:szCs w:val="20"/>
          <w:lang w:val="cs-CZ"/>
        </w:rPr>
        <w:t>oupilo 7 závodníků. Začínalo se v devět hodin a všechno dobře vycházelo. Počasí pěkné, organizace závodu klapala, občerstvení pro závodníky i přihlížející v dostatečném množství, které zajistil bujanovský hostinec „U koněspřežky“.</w:t>
      </w:r>
      <w:r w:rsidR="009E7808">
        <w:rPr>
          <w:rFonts w:ascii="Arial" w:hAnsi="Arial" w:cs="Arial"/>
          <w:sz w:val="20"/>
          <w:szCs w:val="20"/>
          <w:lang w:val="cs-CZ"/>
        </w:rPr>
        <w:t xml:space="preserve"> </w:t>
      </w:r>
      <w:r w:rsidR="00596D06">
        <w:rPr>
          <w:rFonts w:ascii="Arial" w:hAnsi="Arial" w:cs="Arial"/>
          <w:sz w:val="20"/>
          <w:szCs w:val="20"/>
          <w:lang w:val="cs-CZ"/>
        </w:rPr>
        <w:t>Jen ryby, jak je už na závodech asi tradicí se k ničemu neměly. O to více</w:t>
      </w:r>
      <w:r w:rsidR="00FF2601">
        <w:rPr>
          <w:rFonts w:ascii="Arial" w:hAnsi="Arial" w:cs="Arial"/>
          <w:sz w:val="20"/>
          <w:szCs w:val="20"/>
          <w:lang w:val="cs-CZ"/>
        </w:rPr>
        <w:t xml:space="preserve"> to mrzelo pořadající obecní úřad</w:t>
      </w:r>
      <w:r w:rsidR="00596D06">
        <w:rPr>
          <w:rFonts w:ascii="Arial" w:hAnsi="Arial" w:cs="Arial"/>
          <w:sz w:val="20"/>
          <w:szCs w:val="20"/>
          <w:lang w:val="cs-CZ"/>
        </w:rPr>
        <w:t xml:space="preserve">, protože týden před závodem bylo do rybníka vysazeno 120 kaprů. </w:t>
      </w:r>
    </w:p>
    <w:p w:rsidR="00B408D4" w:rsidRPr="00B408D4" w:rsidRDefault="00596D06" w:rsidP="007C409A">
      <w:pPr>
        <w:ind w:firstLine="0"/>
        <w:rPr>
          <w:rFonts w:ascii="Arial" w:hAnsi="Arial" w:cs="Arial"/>
          <w:sz w:val="20"/>
          <w:szCs w:val="20"/>
          <w:lang w:val="cs-CZ"/>
        </w:rPr>
      </w:pPr>
      <w:r>
        <w:rPr>
          <w:rFonts w:ascii="Arial" w:hAnsi="Arial" w:cs="Arial"/>
          <w:sz w:val="20"/>
          <w:szCs w:val="20"/>
          <w:lang w:val="cs-CZ"/>
        </w:rPr>
        <w:t xml:space="preserve">Největší štěstí měl pan Kaluža, který si vychytal 183 bodů a také ulovil největšího kapra. Rozhodčí mu naměřili 46 cm. </w:t>
      </w:r>
      <w:r w:rsidR="00A723A7">
        <w:rPr>
          <w:rFonts w:ascii="Arial" w:hAnsi="Arial" w:cs="Arial"/>
          <w:sz w:val="20"/>
          <w:szCs w:val="20"/>
          <w:lang w:val="cs-CZ"/>
        </w:rPr>
        <w:t>Druhý skončil v kategorii nad 15 let pan Štěch se 76 body. Třetí v pořadí byl s 55 body pan Rak. V kategorii do 15 let byl jako jediný úspěšný Soukal Pavel s 28 body. Pořadí dalších závodníků určil los.</w:t>
      </w:r>
      <w:r w:rsidR="00CD45FE">
        <w:rPr>
          <w:rFonts w:ascii="Arial" w:hAnsi="Arial" w:cs="Arial"/>
          <w:sz w:val="20"/>
          <w:szCs w:val="20"/>
          <w:lang w:val="cs-CZ"/>
        </w:rPr>
        <w:t xml:space="preserve"> Závodníci, kteří se umístili na prvém až třetím místě</w:t>
      </w:r>
      <w:r w:rsidR="00A723A7">
        <w:rPr>
          <w:rFonts w:ascii="Arial" w:hAnsi="Arial" w:cs="Arial"/>
          <w:sz w:val="20"/>
          <w:szCs w:val="20"/>
          <w:lang w:val="cs-CZ"/>
        </w:rPr>
        <w:t xml:space="preserve"> </w:t>
      </w:r>
      <w:r w:rsidR="00CD45FE">
        <w:rPr>
          <w:rFonts w:ascii="Arial" w:hAnsi="Arial" w:cs="Arial"/>
          <w:sz w:val="20"/>
          <w:szCs w:val="20"/>
          <w:lang w:val="cs-CZ"/>
        </w:rPr>
        <w:t>v obou kateg</w:t>
      </w:r>
      <w:r w:rsidR="00C2261D">
        <w:rPr>
          <w:rFonts w:ascii="Arial" w:hAnsi="Arial" w:cs="Arial"/>
          <w:sz w:val="20"/>
          <w:szCs w:val="20"/>
          <w:lang w:val="cs-CZ"/>
        </w:rPr>
        <w:t>oriích dostali věcné ceny. Speci</w:t>
      </w:r>
      <w:r w:rsidR="00CD45FE">
        <w:rPr>
          <w:rFonts w:ascii="Arial" w:hAnsi="Arial" w:cs="Arial"/>
          <w:sz w:val="20"/>
          <w:szCs w:val="20"/>
          <w:lang w:val="cs-CZ"/>
        </w:rPr>
        <w:t xml:space="preserve">ální cenu získal pan Korejtko. </w:t>
      </w:r>
      <w:r>
        <w:rPr>
          <w:rFonts w:ascii="Arial" w:hAnsi="Arial" w:cs="Arial"/>
          <w:sz w:val="20"/>
          <w:szCs w:val="20"/>
          <w:lang w:val="cs-CZ"/>
        </w:rPr>
        <w:t xml:space="preserve">     </w:t>
      </w:r>
      <w:r w:rsidR="00B408D4">
        <w:rPr>
          <w:rFonts w:ascii="Arial" w:hAnsi="Arial" w:cs="Arial"/>
          <w:sz w:val="20"/>
          <w:szCs w:val="20"/>
          <w:lang w:val="cs-CZ"/>
        </w:rPr>
        <w:t xml:space="preserve"> </w:t>
      </w:r>
    </w:p>
    <w:p w:rsidR="00B408D4" w:rsidRDefault="0011209A" w:rsidP="007C409A">
      <w:pPr>
        <w:ind w:firstLine="0"/>
        <w:rPr>
          <w:rFonts w:ascii="Arial" w:hAnsi="Arial" w:cs="Arial"/>
          <w:b/>
          <w:lang w:val="cs-CZ"/>
        </w:rPr>
      </w:pPr>
      <w:r>
        <w:rPr>
          <w:rFonts w:ascii="Arial" w:hAnsi="Arial" w:cs="Arial"/>
          <w:b/>
          <w:noProof/>
          <w:lang w:val="cs-CZ" w:eastAsia="cs-CZ" w:bidi="ar-SA"/>
        </w:rPr>
        <w:drawing>
          <wp:anchor distT="0" distB="0" distL="114300" distR="114300" simplePos="0" relativeHeight="251662336" behindDoc="1" locked="0" layoutInCell="1" allowOverlap="1">
            <wp:simplePos x="0" y="0"/>
            <wp:positionH relativeFrom="column">
              <wp:posOffset>435610</wp:posOffset>
            </wp:positionH>
            <wp:positionV relativeFrom="paragraph">
              <wp:posOffset>139065</wp:posOffset>
            </wp:positionV>
            <wp:extent cx="1303655" cy="1754505"/>
            <wp:effectExtent l="19050" t="0" r="0" b="0"/>
            <wp:wrapTight wrapText="bothSides">
              <wp:wrapPolygon edited="0">
                <wp:start x="-316" y="0"/>
                <wp:lineTo x="-316" y="21342"/>
                <wp:lineTo x="21463" y="21342"/>
                <wp:lineTo x="21463" y="0"/>
                <wp:lineTo x="-316" y="0"/>
              </wp:wrapPolygon>
            </wp:wrapTight>
            <wp:docPr id="5" name="obrázek 2" descr="C:\Users\W8\Pictures\Camera Roll\Rybářské závody 5 - 19.9.20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8\Pictures\Camera Roll\Rybářské závody 5 - 19.9.2015\31.JPG"/>
                    <pic:cNvPicPr>
                      <a:picLocks noChangeAspect="1" noChangeArrowheads="1"/>
                    </pic:cNvPicPr>
                  </pic:nvPicPr>
                  <pic:blipFill>
                    <a:blip r:embed="rId10" cstate="print">
                      <a:lum bright="7000" contrast="17000"/>
                    </a:blip>
                    <a:srcRect/>
                    <a:stretch>
                      <a:fillRect/>
                    </a:stretch>
                  </pic:blipFill>
                  <pic:spPr bwMode="auto">
                    <a:xfrm>
                      <a:off x="0" y="0"/>
                      <a:ext cx="1303655" cy="1754505"/>
                    </a:xfrm>
                    <a:prstGeom prst="rect">
                      <a:avLst/>
                    </a:prstGeom>
                    <a:noFill/>
                    <a:ln w="9525">
                      <a:noFill/>
                      <a:miter lim="800000"/>
                      <a:headEnd/>
                      <a:tailEnd/>
                    </a:ln>
                  </pic:spPr>
                </pic:pic>
              </a:graphicData>
            </a:graphic>
          </wp:anchor>
        </w:drawing>
      </w:r>
      <w:r>
        <w:rPr>
          <w:rFonts w:ascii="Arial" w:hAnsi="Arial" w:cs="Arial"/>
          <w:b/>
          <w:noProof/>
          <w:lang w:val="cs-CZ" w:eastAsia="cs-CZ" w:bidi="ar-SA"/>
        </w:rPr>
        <w:drawing>
          <wp:anchor distT="0" distB="0" distL="114300" distR="114300" simplePos="0" relativeHeight="251661312" behindDoc="1" locked="0" layoutInCell="1" allowOverlap="1">
            <wp:simplePos x="0" y="0"/>
            <wp:positionH relativeFrom="column">
              <wp:posOffset>4402455</wp:posOffset>
            </wp:positionH>
            <wp:positionV relativeFrom="paragraph">
              <wp:posOffset>139065</wp:posOffset>
            </wp:positionV>
            <wp:extent cx="1320800" cy="1754505"/>
            <wp:effectExtent l="19050" t="0" r="0" b="0"/>
            <wp:wrapTight wrapText="bothSides">
              <wp:wrapPolygon edited="0">
                <wp:start x="-312" y="0"/>
                <wp:lineTo x="-312" y="21342"/>
                <wp:lineTo x="21496" y="21342"/>
                <wp:lineTo x="21496" y="0"/>
                <wp:lineTo x="-312" y="0"/>
              </wp:wrapPolygon>
            </wp:wrapTight>
            <wp:docPr id="4" name="obrázek 1" descr="C:\Users\W8\Pictures\Camera Roll\Rybářské závody 5 - 19.9.201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Rybářské závody 5 - 19.9.2015\64.JPG"/>
                    <pic:cNvPicPr>
                      <a:picLocks noChangeAspect="1" noChangeArrowheads="1"/>
                    </pic:cNvPicPr>
                  </pic:nvPicPr>
                  <pic:blipFill>
                    <a:blip r:embed="rId11" cstate="print">
                      <a:lum bright="20000" contrast="27000"/>
                    </a:blip>
                    <a:srcRect l="55212" t="15854" r="9401" b="21314"/>
                    <a:stretch>
                      <a:fillRect/>
                    </a:stretch>
                  </pic:blipFill>
                  <pic:spPr bwMode="auto">
                    <a:xfrm>
                      <a:off x="0" y="0"/>
                      <a:ext cx="1320800" cy="1754505"/>
                    </a:xfrm>
                    <a:prstGeom prst="rect">
                      <a:avLst/>
                    </a:prstGeom>
                    <a:noFill/>
                    <a:ln w="9525">
                      <a:noFill/>
                      <a:miter lim="800000"/>
                      <a:headEnd/>
                      <a:tailEnd/>
                    </a:ln>
                  </pic:spPr>
                </pic:pic>
              </a:graphicData>
            </a:graphic>
          </wp:anchor>
        </w:drawing>
      </w:r>
      <w:r>
        <w:rPr>
          <w:rFonts w:ascii="Arial" w:hAnsi="Arial" w:cs="Arial"/>
          <w:b/>
          <w:noProof/>
          <w:lang w:val="cs-CZ" w:eastAsia="cs-CZ" w:bidi="ar-SA"/>
        </w:rPr>
        <w:drawing>
          <wp:anchor distT="0" distB="0" distL="114300" distR="114300" simplePos="0" relativeHeight="251663360" behindDoc="1" locked="0" layoutInCell="1" allowOverlap="1">
            <wp:simplePos x="0" y="0"/>
            <wp:positionH relativeFrom="column">
              <wp:posOffset>2405380</wp:posOffset>
            </wp:positionH>
            <wp:positionV relativeFrom="paragraph">
              <wp:posOffset>139065</wp:posOffset>
            </wp:positionV>
            <wp:extent cx="1310005" cy="1754505"/>
            <wp:effectExtent l="19050" t="0" r="4445" b="0"/>
            <wp:wrapTight wrapText="bothSides">
              <wp:wrapPolygon edited="0">
                <wp:start x="-314" y="0"/>
                <wp:lineTo x="-314" y="21342"/>
                <wp:lineTo x="21673" y="21342"/>
                <wp:lineTo x="21673" y="0"/>
                <wp:lineTo x="-314" y="0"/>
              </wp:wrapPolygon>
            </wp:wrapTight>
            <wp:docPr id="3" name="obrázek 1" descr="C:\Users\W8\Pictures\Camera Roll\Rybářské závody 5 - 19.9.201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Rybářské závody 5 - 19.9.2015\61.JPG"/>
                    <pic:cNvPicPr>
                      <a:picLocks noChangeAspect="1" noChangeArrowheads="1"/>
                    </pic:cNvPicPr>
                  </pic:nvPicPr>
                  <pic:blipFill>
                    <a:blip r:embed="rId12" cstate="print">
                      <a:lum bright="19000" contrast="25000"/>
                    </a:blip>
                    <a:srcRect/>
                    <a:stretch>
                      <a:fillRect/>
                    </a:stretch>
                  </pic:blipFill>
                  <pic:spPr bwMode="auto">
                    <a:xfrm>
                      <a:off x="0" y="0"/>
                      <a:ext cx="1310005" cy="1754505"/>
                    </a:xfrm>
                    <a:prstGeom prst="rect">
                      <a:avLst/>
                    </a:prstGeom>
                    <a:noFill/>
                    <a:ln w="9525">
                      <a:noFill/>
                      <a:miter lim="800000"/>
                      <a:headEnd/>
                      <a:tailEnd/>
                    </a:ln>
                  </pic:spPr>
                </pic:pic>
              </a:graphicData>
            </a:graphic>
          </wp:anchor>
        </w:drawing>
      </w:r>
    </w:p>
    <w:p w:rsidR="002C62A5" w:rsidRPr="002C62A5" w:rsidRDefault="002C62A5" w:rsidP="007C409A">
      <w:pPr>
        <w:ind w:firstLine="0"/>
        <w:rPr>
          <w:rFonts w:ascii="Arial" w:hAnsi="Arial" w:cs="Arial"/>
          <w:b/>
          <w:sz w:val="20"/>
          <w:szCs w:val="20"/>
          <w:lang w:val="cs-CZ"/>
        </w:rPr>
      </w:pPr>
    </w:p>
    <w:p w:rsidR="007C409A" w:rsidRDefault="007C409A" w:rsidP="007C409A">
      <w:pPr>
        <w:ind w:firstLine="0"/>
        <w:rPr>
          <w:rFonts w:ascii="Arial" w:hAnsi="Arial" w:cs="Arial"/>
          <w:b/>
          <w:lang w:val="cs-CZ"/>
        </w:rPr>
      </w:pPr>
    </w:p>
    <w:p w:rsidR="007C409A" w:rsidRDefault="007C409A" w:rsidP="007C409A">
      <w:pPr>
        <w:ind w:firstLine="0"/>
        <w:rPr>
          <w:rFonts w:ascii="Arial" w:hAnsi="Arial" w:cs="Arial"/>
          <w:b/>
          <w:lang w:val="cs-CZ"/>
        </w:rPr>
      </w:pPr>
    </w:p>
    <w:p w:rsidR="007C409A" w:rsidRDefault="007C409A" w:rsidP="007C409A">
      <w:pPr>
        <w:ind w:firstLine="0"/>
        <w:rPr>
          <w:rFonts w:ascii="Arial" w:hAnsi="Arial" w:cs="Arial"/>
          <w:b/>
          <w:lang w:val="cs-CZ"/>
        </w:rPr>
      </w:pPr>
    </w:p>
    <w:p w:rsidR="007C409A" w:rsidRDefault="007C409A" w:rsidP="007C409A">
      <w:pPr>
        <w:ind w:firstLine="0"/>
        <w:rPr>
          <w:rFonts w:ascii="Arial" w:hAnsi="Arial" w:cs="Arial"/>
          <w:b/>
          <w:lang w:val="cs-CZ"/>
        </w:rPr>
      </w:pPr>
    </w:p>
    <w:p w:rsidR="007C409A" w:rsidRDefault="007C409A" w:rsidP="007C409A">
      <w:pPr>
        <w:ind w:firstLine="0"/>
        <w:rPr>
          <w:rFonts w:ascii="Arial" w:hAnsi="Arial" w:cs="Arial"/>
          <w:b/>
          <w:lang w:val="cs-CZ"/>
        </w:rPr>
      </w:pPr>
    </w:p>
    <w:p w:rsidR="007C409A" w:rsidRDefault="007C409A" w:rsidP="007C409A">
      <w:pPr>
        <w:ind w:firstLine="0"/>
        <w:rPr>
          <w:rFonts w:ascii="Arial" w:hAnsi="Arial" w:cs="Arial"/>
          <w:b/>
          <w:lang w:val="cs-CZ"/>
        </w:rPr>
      </w:pPr>
    </w:p>
    <w:p w:rsidR="007C409A" w:rsidRDefault="007C409A" w:rsidP="007C409A">
      <w:pPr>
        <w:ind w:firstLine="0"/>
        <w:rPr>
          <w:rFonts w:ascii="Arial" w:hAnsi="Arial" w:cs="Arial"/>
          <w:b/>
          <w:lang w:val="cs-CZ"/>
        </w:rPr>
      </w:pPr>
    </w:p>
    <w:p w:rsidR="007C409A" w:rsidRDefault="007C409A" w:rsidP="007C409A">
      <w:pPr>
        <w:ind w:firstLine="0"/>
        <w:rPr>
          <w:rFonts w:ascii="Arial" w:hAnsi="Arial" w:cs="Arial"/>
          <w:b/>
          <w:lang w:val="cs-CZ"/>
        </w:rPr>
      </w:pPr>
    </w:p>
    <w:p w:rsidR="007C409A" w:rsidRDefault="007C409A" w:rsidP="007C409A">
      <w:pPr>
        <w:ind w:firstLine="0"/>
        <w:rPr>
          <w:rFonts w:ascii="Arial" w:hAnsi="Arial" w:cs="Arial"/>
          <w:b/>
          <w:lang w:val="cs-CZ"/>
        </w:rPr>
      </w:pPr>
    </w:p>
    <w:p w:rsidR="007C409A" w:rsidRDefault="007C409A" w:rsidP="007C409A">
      <w:pPr>
        <w:ind w:firstLine="0"/>
        <w:rPr>
          <w:rFonts w:ascii="Arial" w:hAnsi="Arial" w:cs="Arial"/>
          <w:b/>
          <w:lang w:val="cs-CZ"/>
        </w:rPr>
      </w:pPr>
    </w:p>
    <w:p w:rsidR="004C09A9" w:rsidRDefault="004C09A9" w:rsidP="004C09A9">
      <w:pPr>
        <w:spacing w:after="120"/>
        <w:ind w:firstLine="0"/>
        <w:rPr>
          <w:rFonts w:ascii="Arial" w:hAnsi="Arial" w:cs="Arial"/>
          <w:b/>
          <w:lang w:val="cs-CZ"/>
        </w:rPr>
      </w:pPr>
    </w:p>
    <w:p w:rsidR="00C96BB9" w:rsidRDefault="00C96BB9" w:rsidP="004C09A9">
      <w:pPr>
        <w:spacing w:after="120"/>
        <w:ind w:firstLine="0"/>
        <w:rPr>
          <w:rFonts w:ascii="Arial" w:hAnsi="Arial" w:cs="Arial"/>
          <w:b/>
          <w:lang w:val="cs-CZ"/>
        </w:rPr>
      </w:pPr>
    </w:p>
    <w:p w:rsidR="00C96BB9" w:rsidRDefault="00C96BB9" w:rsidP="004C09A9">
      <w:pPr>
        <w:spacing w:after="120"/>
        <w:ind w:firstLine="0"/>
        <w:rPr>
          <w:rFonts w:ascii="Arial" w:hAnsi="Arial" w:cs="Arial"/>
          <w:b/>
          <w:lang w:val="cs-CZ"/>
        </w:rPr>
      </w:pPr>
    </w:p>
    <w:p w:rsidR="007246E0" w:rsidRDefault="007246E0" w:rsidP="00F621E1">
      <w:pPr>
        <w:spacing w:after="120"/>
        <w:ind w:firstLine="0"/>
        <w:rPr>
          <w:rFonts w:ascii="Arial" w:hAnsi="Arial" w:cs="Arial"/>
          <w:b/>
        </w:rPr>
      </w:pPr>
    </w:p>
    <w:p w:rsidR="007B0C26" w:rsidRPr="002F08DE" w:rsidRDefault="004C09A9" w:rsidP="00F621E1">
      <w:pPr>
        <w:spacing w:after="120"/>
        <w:ind w:firstLine="0"/>
        <w:rPr>
          <w:rFonts w:ascii="Arial" w:hAnsi="Arial" w:cs="Arial"/>
          <w:b/>
        </w:rPr>
      </w:pPr>
      <w:r w:rsidRPr="002F08DE">
        <w:rPr>
          <w:rFonts w:ascii="Arial" w:hAnsi="Arial" w:cs="Arial"/>
          <w:b/>
        </w:rPr>
        <w:t>Sběrný dvůr Bujanov</w:t>
      </w:r>
    </w:p>
    <w:p w:rsidR="00137D8D" w:rsidRPr="00F621E1" w:rsidRDefault="00137D8D" w:rsidP="00F621E1">
      <w:pPr>
        <w:spacing w:after="60"/>
        <w:ind w:firstLine="0"/>
        <w:rPr>
          <w:rFonts w:ascii="Arial" w:hAnsi="Arial" w:cs="Arial"/>
          <w:sz w:val="20"/>
          <w:szCs w:val="20"/>
        </w:rPr>
      </w:pPr>
      <w:r w:rsidRPr="00F621E1">
        <w:rPr>
          <w:rFonts w:ascii="Arial" w:hAnsi="Arial" w:cs="Arial"/>
          <w:sz w:val="20"/>
          <w:szCs w:val="20"/>
        </w:rPr>
        <w:t xml:space="preserve">     </w:t>
      </w:r>
      <w:r w:rsidR="00DD295D" w:rsidRPr="00F621E1">
        <w:rPr>
          <w:rFonts w:ascii="Arial" w:hAnsi="Arial" w:cs="Arial"/>
          <w:sz w:val="20"/>
          <w:szCs w:val="20"/>
        </w:rPr>
        <w:t>V počátku měsíce října byl zahájen zkušební provoz v</w:t>
      </w:r>
      <w:r w:rsidR="004C09A9" w:rsidRPr="00F621E1">
        <w:rPr>
          <w:rFonts w:ascii="Arial" w:hAnsi="Arial" w:cs="Arial"/>
          <w:sz w:val="20"/>
          <w:szCs w:val="20"/>
        </w:rPr>
        <w:t xml:space="preserve"> novém Sběrném dvoře v Bujanově. Sběrný dvůr provozuje obec Bujanov, která zajišťuje provoz, odvoz a odstranění odpadů.</w:t>
      </w:r>
      <w:r w:rsidRPr="00F621E1">
        <w:rPr>
          <w:rFonts w:ascii="Arial" w:hAnsi="Arial" w:cs="Arial"/>
          <w:sz w:val="20"/>
          <w:szCs w:val="20"/>
        </w:rPr>
        <w:t xml:space="preserve"> </w:t>
      </w:r>
    </w:p>
    <w:p w:rsidR="004C09A9" w:rsidRDefault="007246E0" w:rsidP="00F621E1">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68480" behindDoc="1" locked="0" layoutInCell="1" allowOverlap="1">
            <wp:simplePos x="0" y="0"/>
            <wp:positionH relativeFrom="column">
              <wp:posOffset>5080</wp:posOffset>
            </wp:positionH>
            <wp:positionV relativeFrom="paragraph">
              <wp:posOffset>46355</wp:posOffset>
            </wp:positionV>
            <wp:extent cx="3557905" cy="2668270"/>
            <wp:effectExtent l="19050" t="0" r="4445" b="0"/>
            <wp:wrapTight wrapText="bothSides">
              <wp:wrapPolygon edited="0">
                <wp:start x="-116" y="0"/>
                <wp:lineTo x="-116" y="21436"/>
                <wp:lineTo x="21627" y="21436"/>
                <wp:lineTo x="21627" y="0"/>
                <wp:lineTo x="-116" y="0"/>
              </wp:wrapPolygon>
            </wp:wrapTight>
            <wp:docPr id="10" name="obrázek 1" descr="C:\Users\W8\Pictures\Camera Roll\Bujanov 1\121 SD 17.10.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Bujanov 1\121 SD 17.10.2015.JPG"/>
                    <pic:cNvPicPr>
                      <a:picLocks noChangeAspect="1" noChangeArrowheads="1"/>
                    </pic:cNvPicPr>
                  </pic:nvPicPr>
                  <pic:blipFill>
                    <a:blip r:embed="rId13" cstate="print">
                      <a:lum bright="10000" contrast="10000"/>
                    </a:blip>
                    <a:srcRect/>
                    <a:stretch>
                      <a:fillRect/>
                    </a:stretch>
                  </pic:blipFill>
                  <pic:spPr bwMode="auto">
                    <a:xfrm>
                      <a:off x="0" y="0"/>
                      <a:ext cx="3557905" cy="2668270"/>
                    </a:xfrm>
                    <a:prstGeom prst="rect">
                      <a:avLst/>
                    </a:prstGeom>
                    <a:noFill/>
                    <a:ln w="9525">
                      <a:noFill/>
                      <a:miter lim="800000"/>
                      <a:headEnd/>
                      <a:tailEnd/>
                    </a:ln>
                  </pic:spPr>
                </pic:pic>
              </a:graphicData>
            </a:graphic>
          </wp:anchor>
        </w:drawing>
      </w:r>
      <w:r w:rsidR="00F621E1">
        <w:rPr>
          <w:rFonts w:ascii="Arial" w:hAnsi="Arial" w:cs="Arial"/>
          <w:sz w:val="20"/>
          <w:szCs w:val="20"/>
        </w:rPr>
        <w:t xml:space="preserve">  </w:t>
      </w:r>
      <w:r w:rsidR="00137D8D" w:rsidRPr="00F621E1">
        <w:rPr>
          <w:rFonts w:ascii="Arial" w:hAnsi="Arial" w:cs="Arial"/>
          <w:sz w:val="20"/>
          <w:szCs w:val="20"/>
        </w:rPr>
        <w:t xml:space="preserve">Stavbu sběrného dvora </w:t>
      </w:r>
      <w:r w:rsidR="00071DEC" w:rsidRPr="00F621E1">
        <w:rPr>
          <w:rFonts w:ascii="Arial" w:hAnsi="Arial" w:cs="Arial"/>
          <w:sz w:val="20"/>
          <w:szCs w:val="20"/>
        </w:rPr>
        <w:t>provedla v měsíci květnu firma Ertl Milan – Silniční a stavební práce.z Kaplice, která zakázku na provedení</w:t>
      </w:r>
      <w:r w:rsidR="00F621E1" w:rsidRPr="00F621E1">
        <w:rPr>
          <w:rFonts w:ascii="Arial" w:hAnsi="Arial" w:cs="Arial"/>
          <w:sz w:val="20"/>
          <w:szCs w:val="20"/>
        </w:rPr>
        <w:t xml:space="preserve"> </w:t>
      </w:r>
      <w:r w:rsidR="00F621E1">
        <w:rPr>
          <w:rFonts w:ascii="Arial" w:hAnsi="Arial" w:cs="Arial"/>
          <w:sz w:val="20"/>
          <w:szCs w:val="20"/>
        </w:rPr>
        <w:t xml:space="preserve">stavebních prací </w:t>
      </w:r>
      <w:r w:rsidR="00071DEC" w:rsidRPr="00F621E1">
        <w:rPr>
          <w:rFonts w:ascii="Arial" w:hAnsi="Arial" w:cs="Arial"/>
          <w:sz w:val="20"/>
          <w:szCs w:val="20"/>
        </w:rPr>
        <w:t xml:space="preserve">získala </w:t>
      </w:r>
      <w:r w:rsidR="00F621E1" w:rsidRPr="00F621E1">
        <w:rPr>
          <w:rFonts w:ascii="Arial" w:hAnsi="Arial" w:cs="Arial"/>
          <w:sz w:val="20"/>
          <w:szCs w:val="20"/>
        </w:rPr>
        <w:t xml:space="preserve">po odstoupení </w:t>
      </w:r>
      <w:r w:rsidR="00F621E1">
        <w:rPr>
          <w:rFonts w:ascii="Arial" w:hAnsi="Arial" w:cs="Arial"/>
          <w:sz w:val="20"/>
          <w:szCs w:val="20"/>
        </w:rPr>
        <w:t xml:space="preserve">ve výběrovém řízení vybrané firmy. </w:t>
      </w:r>
      <w:r w:rsidR="00F621E1" w:rsidRPr="00F621E1">
        <w:rPr>
          <w:rFonts w:ascii="Arial" w:hAnsi="Arial" w:cs="Arial"/>
          <w:sz w:val="20"/>
          <w:szCs w:val="20"/>
        </w:rPr>
        <w:t xml:space="preserve"> </w:t>
      </w:r>
      <w:r w:rsidR="00071DEC" w:rsidRPr="00F621E1">
        <w:rPr>
          <w:rFonts w:ascii="Arial" w:hAnsi="Arial" w:cs="Arial"/>
          <w:sz w:val="20"/>
          <w:szCs w:val="20"/>
        </w:rPr>
        <w:t xml:space="preserve">Technické </w:t>
      </w:r>
      <w:r w:rsidR="00680F7C">
        <w:rPr>
          <w:rFonts w:ascii="Arial" w:hAnsi="Arial" w:cs="Arial"/>
          <w:sz w:val="20"/>
          <w:szCs w:val="20"/>
        </w:rPr>
        <w:t>vybavení dvora zajistila firma M</w:t>
      </w:r>
      <w:r w:rsidR="00071DEC" w:rsidRPr="00F621E1">
        <w:rPr>
          <w:rFonts w:ascii="Arial" w:hAnsi="Arial" w:cs="Arial"/>
          <w:sz w:val="20"/>
          <w:szCs w:val="20"/>
        </w:rPr>
        <w:t xml:space="preserve">EVA – TECH z Liberce.  </w:t>
      </w:r>
    </w:p>
    <w:p w:rsidR="00DD295D" w:rsidRPr="00F621E1" w:rsidRDefault="00F621E1" w:rsidP="002F08DE">
      <w:pPr>
        <w:ind w:firstLine="0"/>
        <w:rPr>
          <w:rFonts w:ascii="Arial" w:hAnsi="Arial" w:cs="Arial"/>
          <w:sz w:val="20"/>
          <w:szCs w:val="20"/>
        </w:rPr>
      </w:pPr>
      <w:r>
        <w:rPr>
          <w:rFonts w:ascii="Arial" w:hAnsi="Arial" w:cs="Arial"/>
          <w:sz w:val="20"/>
          <w:szCs w:val="20"/>
        </w:rPr>
        <w:t>Celkové náklady na realizaci sběrného dvora dosáhly částky 6 420 200,- Kč.</w:t>
      </w:r>
      <w:r w:rsidR="00CA56A9">
        <w:rPr>
          <w:rFonts w:ascii="Arial" w:hAnsi="Arial" w:cs="Arial"/>
          <w:sz w:val="20"/>
          <w:szCs w:val="20"/>
        </w:rPr>
        <w:t xml:space="preserve"> Uznané</w:t>
      </w:r>
      <w:r>
        <w:rPr>
          <w:rFonts w:ascii="Arial" w:hAnsi="Arial" w:cs="Arial"/>
          <w:sz w:val="20"/>
          <w:szCs w:val="20"/>
        </w:rPr>
        <w:t xml:space="preserve"> </w:t>
      </w:r>
      <w:r w:rsidR="00CA56A9">
        <w:rPr>
          <w:rFonts w:ascii="Arial" w:hAnsi="Arial" w:cs="Arial"/>
          <w:sz w:val="20"/>
          <w:szCs w:val="20"/>
        </w:rPr>
        <w:t>z</w:t>
      </w:r>
      <w:r w:rsidR="00CB67CF">
        <w:rPr>
          <w:rFonts w:ascii="Arial" w:hAnsi="Arial" w:cs="Arial"/>
          <w:sz w:val="20"/>
          <w:szCs w:val="20"/>
        </w:rPr>
        <w:t>působilé výdaje, které vzešly z výs</w:t>
      </w:r>
      <w:r w:rsidR="00CA56A9">
        <w:rPr>
          <w:rFonts w:ascii="Arial" w:hAnsi="Arial" w:cs="Arial"/>
          <w:sz w:val="20"/>
          <w:szCs w:val="20"/>
        </w:rPr>
        <w:t>l</w:t>
      </w:r>
      <w:r w:rsidR="00CB67CF">
        <w:rPr>
          <w:rFonts w:ascii="Arial" w:hAnsi="Arial" w:cs="Arial"/>
          <w:sz w:val="20"/>
          <w:szCs w:val="20"/>
        </w:rPr>
        <w:t xml:space="preserve">edku výběrového řízení byly 5 969 094,- Kč. </w:t>
      </w:r>
      <w:r w:rsidR="00CA56A9">
        <w:rPr>
          <w:rFonts w:ascii="Arial" w:hAnsi="Arial" w:cs="Arial"/>
          <w:sz w:val="20"/>
          <w:szCs w:val="20"/>
        </w:rPr>
        <w:t xml:space="preserve"> Z této částky obec získala dotaci z Fondu soudržnosti ve výši 85% v částce 5 073 730,</w:t>
      </w:r>
      <w:r w:rsidR="00AC24EC">
        <w:rPr>
          <w:rFonts w:ascii="Arial" w:hAnsi="Arial" w:cs="Arial"/>
          <w:sz w:val="20"/>
          <w:szCs w:val="20"/>
        </w:rPr>
        <w:t>- Kč. Je to finanční dotace, kterou obec obdržela z prostředků Evropské unie. Další</w:t>
      </w:r>
      <w:r w:rsidR="00CA56A9">
        <w:rPr>
          <w:rFonts w:ascii="Arial" w:hAnsi="Arial" w:cs="Arial"/>
          <w:sz w:val="20"/>
          <w:szCs w:val="20"/>
        </w:rPr>
        <w:t xml:space="preserve"> dotaci</w:t>
      </w:r>
      <w:r w:rsidR="00AC24EC">
        <w:rPr>
          <w:rFonts w:ascii="Arial" w:hAnsi="Arial" w:cs="Arial"/>
          <w:sz w:val="20"/>
          <w:szCs w:val="20"/>
        </w:rPr>
        <w:t xml:space="preserve"> získala obec</w:t>
      </w:r>
      <w:r w:rsidR="00CA56A9">
        <w:rPr>
          <w:rFonts w:ascii="Arial" w:hAnsi="Arial" w:cs="Arial"/>
          <w:sz w:val="20"/>
          <w:szCs w:val="20"/>
        </w:rPr>
        <w:t xml:space="preserve"> od Státního fondu životního prostředí ČR  z Operačního programu Životní prostředí ve výši 5% v částce 298 455,- Kč.  </w:t>
      </w:r>
      <w:r w:rsidR="00594601">
        <w:rPr>
          <w:rFonts w:ascii="Arial" w:hAnsi="Arial" w:cs="Arial"/>
          <w:sz w:val="20"/>
          <w:szCs w:val="20"/>
        </w:rPr>
        <w:t xml:space="preserve">Přímé náklady obce tvoří 10% podíl způsobilých výdajů ve výši 596 909,- Kč a tkzv. </w:t>
      </w:r>
      <w:r w:rsidR="00940E96">
        <w:rPr>
          <w:rFonts w:ascii="Arial" w:hAnsi="Arial" w:cs="Arial"/>
          <w:sz w:val="20"/>
          <w:szCs w:val="20"/>
        </w:rPr>
        <w:t>n</w:t>
      </w:r>
      <w:r w:rsidR="00594601">
        <w:rPr>
          <w:rFonts w:ascii="Arial" w:hAnsi="Arial" w:cs="Arial"/>
          <w:sz w:val="20"/>
          <w:szCs w:val="20"/>
        </w:rPr>
        <w:t>ezpůsobilé výdaje v částce 451 106,- Kč. Ty vznikly tím, že ve výběrovém řízení vyhrála nejlevnější firma, ale ta odstoupila a stavbu provedla firma s vyšší nabídkou. Při vlastní sta</w:t>
      </w:r>
      <w:r w:rsidR="002F08DE">
        <w:rPr>
          <w:rFonts w:ascii="Arial" w:hAnsi="Arial" w:cs="Arial"/>
          <w:sz w:val="20"/>
          <w:szCs w:val="20"/>
        </w:rPr>
        <w:t>vbě se objevila neplánovaná</w:t>
      </w:r>
      <w:r w:rsidR="00594601">
        <w:rPr>
          <w:rFonts w:ascii="Arial" w:hAnsi="Arial" w:cs="Arial"/>
          <w:sz w:val="20"/>
          <w:szCs w:val="20"/>
        </w:rPr>
        <w:t xml:space="preserve"> nutnost likvidace staré skládky odpadů </w:t>
      </w:r>
      <w:r w:rsidR="002F08DE">
        <w:rPr>
          <w:rFonts w:ascii="Arial" w:hAnsi="Arial" w:cs="Arial"/>
          <w:sz w:val="20"/>
          <w:szCs w:val="20"/>
        </w:rPr>
        <w:t>a potřeba</w:t>
      </w:r>
      <w:r w:rsidR="00594601">
        <w:rPr>
          <w:rFonts w:ascii="Arial" w:hAnsi="Arial" w:cs="Arial"/>
          <w:sz w:val="20"/>
          <w:szCs w:val="20"/>
        </w:rPr>
        <w:t xml:space="preserve"> stavby opěrné zdi u původní ocelokolny.</w:t>
      </w:r>
    </w:p>
    <w:p w:rsidR="008E0650" w:rsidRDefault="00137D8D" w:rsidP="00F621E1">
      <w:pPr>
        <w:spacing w:after="60"/>
        <w:ind w:firstLine="0"/>
        <w:rPr>
          <w:rFonts w:ascii="Arial" w:hAnsi="Arial" w:cs="Arial"/>
          <w:sz w:val="20"/>
          <w:szCs w:val="20"/>
        </w:rPr>
      </w:pPr>
      <w:r w:rsidRPr="00F621E1">
        <w:rPr>
          <w:rFonts w:ascii="Arial" w:hAnsi="Arial" w:cs="Arial"/>
          <w:sz w:val="20"/>
          <w:szCs w:val="20"/>
        </w:rPr>
        <w:t xml:space="preserve">     </w:t>
      </w:r>
      <w:r w:rsidR="004C09A9" w:rsidRPr="00F621E1">
        <w:rPr>
          <w:rFonts w:ascii="Arial" w:hAnsi="Arial" w:cs="Arial"/>
          <w:sz w:val="20"/>
          <w:szCs w:val="20"/>
        </w:rPr>
        <w:t>Provoz a podmínky ukládání odpadu na sběrném dvoře stanovuje, kromě zákonných předpis</w:t>
      </w:r>
      <w:r w:rsidR="00940E96">
        <w:rPr>
          <w:rFonts w:ascii="Arial" w:hAnsi="Arial" w:cs="Arial"/>
          <w:sz w:val="20"/>
          <w:szCs w:val="20"/>
        </w:rPr>
        <w:t>ů, Provozní řád, který schvaluje</w:t>
      </w:r>
      <w:r w:rsidR="004C09A9" w:rsidRPr="00F621E1">
        <w:rPr>
          <w:rFonts w:ascii="Arial" w:hAnsi="Arial" w:cs="Arial"/>
          <w:sz w:val="20"/>
          <w:szCs w:val="20"/>
        </w:rPr>
        <w:t xml:space="preserve"> Krajský úřad-Jihočeský kraj, odbor životního prostředí. Tento provozní řád je nutné dodržovat, jeho porušení může být pokutováno v řádu statisíců korun. </w:t>
      </w:r>
    </w:p>
    <w:p w:rsidR="00940E96" w:rsidRDefault="008E0650" w:rsidP="00F621E1">
      <w:pPr>
        <w:spacing w:after="60"/>
        <w:ind w:firstLine="0"/>
        <w:rPr>
          <w:rFonts w:ascii="Arial" w:hAnsi="Arial" w:cs="Arial"/>
          <w:sz w:val="20"/>
          <w:szCs w:val="20"/>
        </w:rPr>
      </w:pPr>
      <w:r>
        <w:rPr>
          <w:rFonts w:ascii="Arial" w:hAnsi="Arial" w:cs="Arial"/>
          <w:sz w:val="20"/>
          <w:szCs w:val="20"/>
        </w:rPr>
        <w:t xml:space="preserve">     </w:t>
      </w:r>
      <w:r w:rsidR="004C09A9" w:rsidRPr="00F621E1">
        <w:rPr>
          <w:rFonts w:ascii="Arial" w:hAnsi="Arial" w:cs="Arial"/>
          <w:sz w:val="20"/>
          <w:szCs w:val="20"/>
        </w:rPr>
        <w:t xml:space="preserve">Sběrný dvůr je určen pro přebírání odpadů od obyvatel obce Bujanov včetně místních částí, které mají ve správním obvodu Bujanov trvalé bydliště a od majitelů rekreačních budov ve správním obvodu </w:t>
      </w:r>
      <w:r w:rsidR="00940E96">
        <w:rPr>
          <w:rFonts w:ascii="Arial" w:hAnsi="Arial" w:cs="Arial"/>
          <w:sz w:val="20"/>
          <w:szCs w:val="20"/>
        </w:rPr>
        <w:t>obce.</w:t>
      </w:r>
      <w:r w:rsidR="00137D8D" w:rsidRPr="00F621E1">
        <w:rPr>
          <w:rFonts w:ascii="Arial" w:hAnsi="Arial" w:cs="Arial"/>
          <w:sz w:val="20"/>
          <w:szCs w:val="20"/>
        </w:rPr>
        <w:t xml:space="preserve">     </w:t>
      </w:r>
      <w:r w:rsidR="00940E96">
        <w:rPr>
          <w:rFonts w:ascii="Arial" w:hAnsi="Arial" w:cs="Arial"/>
          <w:sz w:val="20"/>
          <w:szCs w:val="20"/>
        </w:rPr>
        <w:t xml:space="preserve">  </w:t>
      </w:r>
    </w:p>
    <w:p w:rsidR="004C09A9" w:rsidRPr="00F621E1" w:rsidRDefault="00940E96" w:rsidP="00F621E1">
      <w:pPr>
        <w:spacing w:after="60"/>
        <w:ind w:firstLine="0"/>
        <w:rPr>
          <w:rFonts w:ascii="Arial" w:hAnsi="Arial" w:cs="Arial"/>
          <w:sz w:val="20"/>
          <w:szCs w:val="20"/>
        </w:rPr>
      </w:pPr>
      <w:r>
        <w:rPr>
          <w:rFonts w:ascii="Arial" w:hAnsi="Arial" w:cs="Arial"/>
          <w:sz w:val="20"/>
          <w:szCs w:val="20"/>
        </w:rPr>
        <w:t xml:space="preserve">     </w:t>
      </w:r>
      <w:r w:rsidR="004C09A9" w:rsidRPr="00F621E1">
        <w:rPr>
          <w:rFonts w:ascii="Arial" w:hAnsi="Arial" w:cs="Arial"/>
          <w:sz w:val="20"/>
          <w:szCs w:val="20"/>
        </w:rPr>
        <w:t>Podnikající fyzické osoby a podnikatelské subjekty mohou na sběrný dvůr ukládat odpady jen na základě samostatné smlouvy uzavřené s obcí Bujanov.</w:t>
      </w:r>
    </w:p>
    <w:p w:rsidR="00137D8D" w:rsidRPr="00F621E1" w:rsidRDefault="00137D8D" w:rsidP="00F621E1">
      <w:pPr>
        <w:spacing w:after="60"/>
        <w:ind w:firstLine="0"/>
        <w:rPr>
          <w:rFonts w:ascii="Arial" w:hAnsi="Arial" w:cs="Arial"/>
          <w:sz w:val="20"/>
          <w:szCs w:val="20"/>
        </w:rPr>
      </w:pPr>
      <w:r w:rsidRPr="00F621E1">
        <w:rPr>
          <w:rFonts w:ascii="Arial" w:hAnsi="Arial" w:cs="Arial"/>
          <w:sz w:val="20"/>
          <w:szCs w:val="20"/>
        </w:rPr>
        <w:t xml:space="preserve">     </w:t>
      </w:r>
      <w:r w:rsidR="004C09A9" w:rsidRPr="00F621E1">
        <w:rPr>
          <w:rFonts w:ascii="Arial" w:hAnsi="Arial" w:cs="Arial"/>
          <w:sz w:val="20"/>
          <w:szCs w:val="20"/>
        </w:rPr>
        <w:t xml:space="preserve">Všechny odpady, včetně nebezpečných, se přijímají na sběrný dvůr zdarma, bez dalších poplatků. </w:t>
      </w:r>
      <w:r w:rsidR="004C09A9" w:rsidRPr="00940E96">
        <w:rPr>
          <w:rFonts w:ascii="Arial" w:hAnsi="Arial" w:cs="Arial"/>
          <w:sz w:val="20"/>
          <w:szCs w:val="20"/>
        </w:rPr>
        <w:t>Všechny přijaté odpady</w:t>
      </w:r>
      <w:r w:rsidR="00940E96">
        <w:rPr>
          <w:rFonts w:ascii="Arial" w:hAnsi="Arial" w:cs="Arial"/>
          <w:sz w:val="20"/>
          <w:szCs w:val="20"/>
        </w:rPr>
        <w:t xml:space="preserve"> se stávají majetkem provozovatele a ten dále rozhodne</w:t>
      </w:r>
      <w:r w:rsidR="004C09A9" w:rsidRPr="00940E96">
        <w:rPr>
          <w:rFonts w:ascii="Arial" w:hAnsi="Arial" w:cs="Arial"/>
          <w:sz w:val="20"/>
          <w:szCs w:val="20"/>
        </w:rPr>
        <w:t xml:space="preserve"> o jejich dalším využití a recyklaci. Části odpadů, které lze použít jako recykl</w:t>
      </w:r>
      <w:r w:rsidR="003B0517">
        <w:rPr>
          <w:rFonts w:ascii="Arial" w:hAnsi="Arial" w:cs="Arial"/>
          <w:sz w:val="20"/>
          <w:szCs w:val="20"/>
        </w:rPr>
        <w:t>ovanou surovinu, bude pro</w:t>
      </w:r>
      <w:r w:rsidR="008E0650">
        <w:rPr>
          <w:rFonts w:ascii="Arial" w:hAnsi="Arial" w:cs="Arial"/>
          <w:sz w:val="20"/>
          <w:szCs w:val="20"/>
        </w:rPr>
        <w:t>vozovatel</w:t>
      </w:r>
      <w:r w:rsidR="004C09A9" w:rsidRPr="00940E96">
        <w:rPr>
          <w:rFonts w:ascii="Arial" w:hAnsi="Arial" w:cs="Arial"/>
          <w:sz w:val="20"/>
          <w:szCs w:val="20"/>
        </w:rPr>
        <w:t xml:space="preserve"> předávat nebo prodávat k dalšímu zpracování.</w:t>
      </w:r>
    </w:p>
    <w:p w:rsidR="004C09A9" w:rsidRPr="00F621E1" w:rsidRDefault="00137D8D" w:rsidP="00F621E1">
      <w:pPr>
        <w:spacing w:after="60"/>
        <w:ind w:firstLine="0"/>
        <w:rPr>
          <w:rFonts w:ascii="Arial" w:hAnsi="Arial" w:cs="Arial"/>
          <w:sz w:val="20"/>
          <w:szCs w:val="20"/>
        </w:rPr>
      </w:pPr>
      <w:r w:rsidRPr="00F621E1">
        <w:rPr>
          <w:rFonts w:ascii="Arial" w:hAnsi="Arial" w:cs="Arial"/>
          <w:sz w:val="20"/>
          <w:szCs w:val="20"/>
        </w:rPr>
        <w:t xml:space="preserve">     </w:t>
      </w:r>
      <w:r w:rsidR="004C09A9" w:rsidRPr="00F621E1">
        <w:rPr>
          <w:rFonts w:ascii="Arial" w:hAnsi="Arial" w:cs="Arial"/>
          <w:sz w:val="20"/>
          <w:szCs w:val="20"/>
        </w:rPr>
        <w:t>Pro provoz sběrného dvora a případné další zhodnocení odevzdaných odpadů je nutné odevzdávaný odpad vytřídit před jeho odevzdáním nebo v průběhu přijímání odpadu na sběrný dvůr podle následující tabulky, která do značné míry určuje i umístění odpadu na sběrném dvoře do připravených kontejnerů, vaků nebo mobilního skladu s nebezpečnými odpady.</w:t>
      </w:r>
    </w:p>
    <w:p w:rsidR="004C09A9" w:rsidRPr="00F621E1" w:rsidRDefault="00137D8D" w:rsidP="00F621E1">
      <w:pPr>
        <w:spacing w:after="60"/>
        <w:ind w:firstLine="0"/>
        <w:rPr>
          <w:rFonts w:ascii="Arial" w:hAnsi="Arial" w:cs="Arial"/>
          <w:sz w:val="20"/>
          <w:szCs w:val="20"/>
        </w:rPr>
      </w:pPr>
      <w:r w:rsidRPr="00F621E1">
        <w:rPr>
          <w:rFonts w:ascii="Arial" w:hAnsi="Arial" w:cs="Arial"/>
          <w:sz w:val="20"/>
          <w:szCs w:val="20"/>
        </w:rPr>
        <w:t xml:space="preserve">     </w:t>
      </w:r>
      <w:r w:rsidR="004C09A9" w:rsidRPr="00F621E1">
        <w:rPr>
          <w:rFonts w:ascii="Arial" w:hAnsi="Arial" w:cs="Arial"/>
          <w:sz w:val="20"/>
          <w:szCs w:val="20"/>
        </w:rPr>
        <w:t>Je bezpodmínečně nutné respektovat pokyny obsluhy sběrného dvora a obsluze sběrného dvora sdělit základní identifikační údaje osoby odevzdávající odpad a odhadem i jeho množství pro závaznou evidenci odpadů na sběrném dvoře.</w:t>
      </w:r>
    </w:p>
    <w:p w:rsidR="00137D8D" w:rsidRPr="00F621E1" w:rsidRDefault="00137D8D" w:rsidP="00F621E1">
      <w:pPr>
        <w:spacing w:after="60"/>
        <w:ind w:firstLine="0"/>
        <w:rPr>
          <w:rFonts w:ascii="Arial" w:hAnsi="Arial" w:cs="Arial"/>
          <w:sz w:val="20"/>
          <w:szCs w:val="20"/>
        </w:rPr>
      </w:pPr>
      <w:r w:rsidRPr="00F621E1">
        <w:rPr>
          <w:rFonts w:ascii="Arial" w:hAnsi="Arial" w:cs="Arial"/>
          <w:sz w:val="20"/>
          <w:szCs w:val="20"/>
        </w:rPr>
        <w:t xml:space="preserve">    </w:t>
      </w:r>
      <w:r w:rsidR="004C09A9" w:rsidRPr="00F621E1">
        <w:rPr>
          <w:rFonts w:ascii="Arial" w:hAnsi="Arial" w:cs="Arial"/>
          <w:sz w:val="20"/>
          <w:szCs w:val="20"/>
        </w:rPr>
        <w:t xml:space="preserve"> Před odjezdem na sběrný dvůr již doma vytřiďte odevzdávaný odpad podle následující tabulky. Velkoobjemový odpad buď ještě doma rozbijete na menší částky (např. nábytek – skříně, gauče, stoly na jednotlivé díly, nebo si vezmete nářadí a rozebrání můžete provést v prostoru dvora, stará dřevěná okna můžete na sběrném dvoře upravit tak, že sklo opatrně vytlučete v kontejneru na sklo a dřevěné rámy odevzdáte do kontejneru na dřevo).</w:t>
      </w:r>
    </w:p>
    <w:p w:rsidR="004C09A9" w:rsidRPr="00F621E1" w:rsidRDefault="00137D8D" w:rsidP="00F621E1">
      <w:pPr>
        <w:spacing w:after="60"/>
        <w:ind w:firstLine="0"/>
        <w:rPr>
          <w:rFonts w:ascii="Arial" w:hAnsi="Arial" w:cs="Arial"/>
          <w:sz w:val="20"/>
          <w:szCs w:val="20"/>
        </w:rPr>
      </w:pPr>
      <w:r w:rsidRPr="00F621E1">
        <w:rPr>
          <w:rFonts w:ascii="Arial" w:hAnsi="Arial" w:cs="Arial"/>
          <w:sz w:val="20"/>
          <w:szCs w:val="20"/>
        </w:rPr>
        <w:t xml:space="preserve">     </w:t>
      </w:r>
      <w:r w:rsidR="004C09A9" w:rsidRPr="00F621E1">
        <w:rPr>
          <w:rFonts w:ascii="Arial" w:hAnsi="Arial" w:cs="Arial"/>
          <w:sz w:val="20"/>
          <w:szCs w:val="20"/>
        </w:rPr>
        <w:t>Po příjezdu do sběrného dvora zastavíte u kanceláře tak, aby mohli vyjíždět občané ze dvora, a počkáte na obsluhu dvora.</w:t>
      </w:r>
      <w:r w:rsidRPr="00F621E1">
        <w:rPr>
          <w:rFonts w:ascii="Arial" w:hAnsi="Arial" w:cs="Arial"/>
          <w:sz w:val="20"/>
          <w:szCs w:val="20"/>
        </w:rPr>
        <w:t xml:space="preserve"> </w:t>
      </w:r>
      <w:r w:rsidR="004C09A9" w:rsidRPr="00F621E1">
        <w:rPr>
          <w:rFonts w:ascii="Arial" w:hAnsi="Arial" w:cs="Arial"/>
          <w:sz w:val="20"/>
          <w:szCs w:val="20"/>
        </w:rPr>
        <w:t>Obsluha zkontroluje přivážený odpad a společně odhadnete jeho množství. Pokud bude odpad přivezen v uzavřených obalech, např. v pytlích, má obsluha povinnost zkontrolovat, zda je v pytli deklarovaný odpad, případně Vás upozorní na jeho další vytřídění. Poté dostanete pokyny, kam který odpad uložíte. Nebezpečný odpad bude ukládán za přímé asistence obsluhy. Je zakázáno vjíždět bez pokynu obsluhy na prostranství dvora a ukládat odpad před jeho zkontrolováním a evidováním.</w:t>
      </w:r>
    </w:p>
    <w:p w:rsidR="004C09A9" w:rsidRPr="00F621E1" w:rsidRDefault="00137D8D" w:rsidP="00F621E1">
      <w:pPr>
        <w:spacing w:after="60"/>
        <w:ind w:firstLine="0"/>
        <w:rPr>
          <w:rFonts w:ascii="Arial" w:hAnsi="Arial" w:cs="Arial"/>
          <w:sz w:val="20"/>
          <w:szCs w:val="20"/>
        </w:rPr>
      </w:pPr>
      <w:r w:rsidRPr="00F621E1">
        <w:rPr>
          <w:rFonts w:ascii="Arial" w:hAnsi="Arial" w:cs="Arial"/>
          <w:sz w:val="20"/>
          <w:szCs w:val="20"/>
        </w:rPr>
        <w:t xml:space="preserve">     </w:t>
      </w:r>
      <w:r w:rsidR="004C09A9" w:rsidRPr="00F621E1">
        <w:rPr>
          <w:rFonts w:ascii="Arial" w:hAnsi="Arial" w:cs="Arial"/>
          <w:sz w:val="20"/>
          <w:szCs w:val="20"/>
        </w:rPr>
        <w:t xml:space="preserve">Obsluha rozhoduje, který odpad přijme a který nepřijme. </w:t>
      </w:r>
    </w:p>
    <w:p w:rsidR="004C09A9" w:rsidRPr="00F621E1" w:rsidRDefault="00137D8D" w:rsidP="002F08DE">
      <w:pPr>
        <w:spacing w:after="60"/>
        <w:ind w:firstLine="0"/>
        <w:rPr>
          <w:rFonts w:ascii="Arial" w:hAnsi="Arial" w:cs="Arial"/>
          <w:sz w:val="20"/>
          <w:szCs w:val="20"/>
        </w:rPr>
      </w:pPr>
      <w:r w:rsidRPr="00F621E1">
        <w:rPr>
          <w:rFonts w:ascii="Arial" w:hAnsi="Arial" w:cs="Arial"/>
          <w:sz w:val="20"/>
          <w:szCs w:val="20"/>
        </w:rPr>
        <w:t xml:space="preserve">     </w:t>
      </w:r>
      <w:r w:rsidR="004C09A9" w:rsidRPr="00F621E1">
        <w:rPr>
          <w:rFonts w:ascii="Arial" w:hAnsi="Arial" w:cs="Arial"/>
          <w:sz w:val="20"/>
          <w:szCs w:val="20"/>
        </w:rPr>
        <w:t>Základní zásady pro odevzdávání odpadu jsou:</w:t>
      </w:r>
    </w:p>
    <w:p w:rsidR="004C09A9" w:rsidRPr="002F08DE" w:rsidRDefault="004C09A9" w:rsidP="002F08DE">
      <w:pPr>
        <w:rPr>
          <w:rFonts w:ascii="Arial" w:hAnsi="Arial" w:cs="Arial"/>
          <w:sz w:val="20"/>
          <w:szCs w:val="20"/>
        </w:rPr>
      </w:pPr>
      <w:r w:rsidRPr="002F08DE">
        <w:rPr>
          <w:rFonts w:ascii="Arial" w:hAnsi="Arial" w:cs="Arial"/>
          <w:sz w:val="20"/>
          <w:szCs w:val="20"/>
        </w:rPr>
        <w:t>Odpad musí být roztříděn tak, aby vznikalo co nej</w:t>
      </w:r>
      <w:r w:rsidR="002F08DE" w:rsidRPr="002F08DE">
        <w:rPr>
          <w:rFonts w:ascii="Arial" w:hAnsi="Arial" w:cs="Arial"/>
          <w:sz w:val="20"/>
          <w:szCs w:val="20"/>
        </w:rPr>
        <w:t xml:space="preserve">menší množství směsného odpadu. </w:t>
      </w:r>
      <w:r w:rsidRPr="002F08DE">
        <w:rPr>
          <w:rFonts w:ascii="Arial" w:hAnsi="Arial" w:cs="Arial"/>
          <w:sz w:val="20"/>
          <w:szCs w:val="20"/>
        </w:rPr>
        <w:t>Tento směsný odpad nelze využít k další recyklaci a musí být draze skládkován.</w:t>
      </w:r>
    </w:p>
    <w:p w:rsidR="004C09A9" w:rsidRPr="00F621E1" w:rsidRDefault="004C09A9" w:rsidP="002F08DE">
      <w:pPr>
        <w:rPr>
          <w:rFonts w:ascii="Arial" w:hAnsi="Arial" w:cs="Arial"/>
          <w:sz w:val="20"/>
          <w:szCs w:val="20"/>
        </w:rPr>
      </w:pPr>
      <w:r w:rsidRPr="00F621E1">
        <w:rPr>
          <w:rFonts w:ascii="Arial" w:hAnsi="Arial" w:cs="Arial"/>
          <w:sz w:val="20"/>
          <w:szCs w:val="20"/>
        </w:rPr>
        <w:t>Objemný odpad musí být rozbit nebo rozmontován tak, aby co nejvíce částí bylo možné použít na recyklaci a jen zbývající nepoužitelné části určeny ke skládkování. Obec dává možnost demontovat nebo rozbít objemné kusy v prostoru sběrného dvora – je ale nutné dbát bezpečnosti ostatních osob a udržování pořádku na vymezeném místě.</w:t>
      </w:r>
    </w:p>
    <w:p w:rsidR="004C09A9" w:rsidRPr="00F621E1" w:rsidRDefault="004C09A9" w:rsidP="002F08DE">
      <w:pPr>
        <w:rPr>
          <w:rFonts w:ascii="Arial" w:hAnsi="Arial" w:cs="Arial"/>
          <w:sz w:val="20"/>
          <w:szCs w:val="20"/>
        </w:rPr>
      </w:pPr>
      <w:r w:rsidRPr="00F621E1">
        <w:rPr>
          <w:rFonts w:ascii="Arial" w:hAnsi="Arial" w:cs="Arial"/>
          <w:sz w:val="20"/>
          <w:szCs w:val="20"/>
        </w:rPr>
        <w:t>Plasty, krabice tetrapak a podobné objemné odpady – většinou obaly, musí být slisovány, sešlapány tak, abychom v kontejnerech neskladovali a neodváželi vzduch</w:t>
      </w:r>
    </w:p>
    <w:p w:rsidR="00137D8D" w:rsidRPr="00F621E1" w:rsidRDefault="004C09A9" w:rsidP="002F08DE">
      <w:pPr>
        <w:rPr>
          <w:rFonts w:ascii="Arial" w:hAnsi="Arial" w:cs="Arial"/>
          <w:sz w:val="20"/>
          <w:szCs w:val="20"/>
        </w:rPr>
      </w:pPr>
      <w:r w:rsidRPr="00F621E1">
        <w:rPr>
          <w:rFonts w:ascii="Arial" w:hAnsi="Arial" w:cs="Arial"/>
          <w:sz w:val="20"/>
          <w:szCs w:val="20"/>
        </w:rPr>
        <w:t xml:space="preserve">Elektrospotřebiče, jak velké, tak malé, musí být kompletní, včetně přívodních kabelů. Elektrospotřebiče jsou velkým zdrojem recyklovatelných surovin a zdrojem příjmů od jejich zpracovatelů.  Vzhledem k tomu, že např. ledničky obsahují i nebezpečné látky, není možné je ukládat do jiných druhů odpadu a obsluha je oprávněna nepřijmout jejich části nebo nekompletní výrobek. Je nutné, aby ledničky byly s kompresorem, pračky s motory, televize nevybrakované a nerozbité. </w:t>
      </w:r>
    </w:p>
    <w:p w:rsidR="004C09A9" w:rsidRDefault="004C09A9" w:rsidP="00F621E1">
      <w:pPr>
        <w:rPr>
          <w:rFonts w:ascii="Arial" w:hAnsi="Arial" w:cs="Arial"/>
          <w:sz w:val="20"/>
          <w:szCs w:val="20"/>
        </w:rPr>
      </w:pPr>
      <w:r w:rsidRPr="00F621E1">
        <w:rPr>
          <w:rFonts w:ascii="Arial" w:hAnsi="Arial" w:cs="Arial"/>
          <w:sz w:val="20"/>
          <w:szCs w:val="20"/>
        </w:rPr>
        <w:t>Prosím</w:t>
      </w:r>
      <w:r w:rsidR="00137D8D" w:rsidRPr="00F621E1">
        <w:rPr>
          <w:rFonts w:ascii="Arial" w:hAnsi="Arial" w:cs="Arial"/>
          <w:sz w:val="20"/>
          <w:szCs w:val="20"/>
        </w:rPr>
        <w:t>e</w:t>
      </w:r>
      <w:r w:rsidRPr="00F621E1">
        <w:rPr>
          <w:rFonts w:ascii="Arial" w:hAnsi="Arial" w:cs="Arial"/>
          <w:sz w:val="20"/>
          <w:szCs w:val="20"/>
        </w:rPr>
        <w:t>, pamatujte na to, že zpracování a skládkování odpadů j</w:t>
      </w:r>
      <w:r w:rsidR="002F08DE">
        <w:rPr>
          <w:rFonts w:ascii="Arial" w:hAnsi="Arial" w:cs="Arial"/>
          <w:sz w:val="20"/>
          <w:szCs w:val="20"/>
        </w:rPr>
        <w:t xml:space="preserve">e velice drahé a složité. Další </w:t>
      </w:r>
      <w:r w:rsidRPr="00F621E1">
        <w:rPr>
          <w:rFonts w:ascii="Arial" w:hAnsi="Arial" w:cs="Arial"/>
          <w:sz w:val="20"/>
          <w:szCs w:val="20"/>
        </w:rPr>
        <w:t>kontroly roztřídění odpadů budou provádět firmy, které budou odpady přebírat k dalšímu zpracování. Odpady, které nepřijmou, budeme muset draze skládkovat, zatímco za vytříděný odpad může obec získat další prostředky na celý systém provozování odpadového hospodářství. Navíc řádné hospodaření s odpady a jejich využití jako recyklovaných surovin uchrání přírodu a životní prostředí pro další generace.</w:t>
      </w:r>
    </w:p>
    <w:p w:rsidR="00BF5D58" w:rsidRDefault="00BF5D58" w:rsidP="00F621E1">
      <w:pPr>
        <w:rPr>
          <w:rFonts w:ascii="Arial" w:hAnsi="Arial" w:cs="Arial"/>
          <w:sz w:val="20"/>
          <w:szCs w:val="20"/>
        </w:rPr>
      </w:pPr>
    </w:p>
    <w:p w:rsidR="007246E0" w:rsidRPr="00F621E1" w:rsidRDefault="007246E0" w:rsidP="007246E0">
      <w:pPr>
        <w:ind w:firstLine="0"/>
        <w:rPr>
          <w:rFonts w:ascii="Arial" w:hAnsi="Arial" w:cs="Arial"/>
          <w:sz w:val="20"/>
          <w:szCs w:val="20"/>
        </w:rPr>
      </w:pPr>
    </w:p>
    <w:p w:rsidR="004C09A9" w:rsidRDefault="004C09A9" w:rsidP="004C09A9">
      <w:pPr>
        <w:spacing w:after="60"/>
        <w:ind w:firstLine="709"/>
        <w:jc w:val="both"/>
        <w:rPr>
          <w:rFonts w:ascii="Arial Narrow" w:hAnsi="Arial Narrow" w:cs="Times New Roman"/>
          <w:sz w:val="20"/>
          <w:szCs w:val="20"/>
        </w:rPr>
      </w:pPr>
    </w:p>
    <w:p w:rsidR="004C09A9" w:rsidRPr="00C96BB9" w:rsidRDefault="00680F7C" w:rsidP="004C09A9">
      <w:pPr>
        <w:jc w:val="center"/>
        <w:rPr>
          <w:rFonts w:ascii="Arial" w:hAnsi="Arial" w:cs="Arial"/>
          <w:b/>
          <w:sz w:val="24"/>
          <w:szCs w:val="24"/>
        </w:rPr>
      </w:pPr>
      <w:r>
        <w:rPr>
          <w:rFonts w:ascii="Arial" w:hAnsi="Arial" w:cs="Arial"/>
          <w:b/>
          <w:sz w:val="24"/>
          <w:szCs w:val="24"/>
        </w:rPr>
        <w:t>Odpady přijímané ve</w:t>
      </w:r>
      <w:r w:rsidR="004C09A9" w:rsidRPr="00C96BB9">
        <w:rPr>
          <w:rFonts w:ascii="Arial" w:hAnsi="Arial" w:cs="Arial"/>
          <w:b/>
          <w:sz w:val="24"/>
          <w:szCs w:val="24"/>
        </w:rPr>
        <w:t xml:space="preserve"> Sběrném dvoře v Bujanově </w:t>
      </w:r>
    </w:p>
    <w:p w:rsidR="004C09A9" w:rsidRDefault="004C09A9" w:rsidP="004C09A9">
      <w:pPr>
        <w:rPr>
          <w:rFonts w:ascii="Arial" w:hAnsi="Arial" w:cs="Arial"/>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6915"/>
        <w:gridCol w:w="1134"/>
        <w:gridCol w:w="708"/>
      </w:tblGrid>
      <w:tr w:rsidR="004C09A9" w:rsidTr="00940E96">
        <w:tc>
          <w:tcPr>
            <w:tcW w:w="990"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rPr>
                <w:rFonts w:ascii="Arial" w:hAnsi="Arial" w:cs="Arial"/>
                <w:b/>
                <w:sz w:val="20"/>
                <w:szCs w:val="20"/>
              </w:rPr>
            </w:pPr>
            <w:bookmarkStart w:id="1" w:name="OLE_LINK2"/>
            <w:bookmarkStart w:id="2" w:name="OLE_LINK1"/>
            <w:r>
              <w:rPr>
                <w:rFonts w:ascii="Arial" w:hAnsi="Arial" w:cs="Arial"/>
                <w:b/>
                <w:sz w:val="20"/>
                <w:szCs w:val="20"/>
              </w:rPr>
              <w:t>Číslo pro určení odpadu</w:t>
            </w:r>
          </w:p>
        </w:tc>
        <w:tc>
          <w:tcPr>
            <w:tcW w:w="6915" w:type="dxa"/>
            <w:tcBorders>
              <w:top w:val="single" w:sz="4" w:space="0" w:color="auto"/>
              <w:left w:val="single" w:sz="4" w:space="0" w:color="auto"/>
              <w:bottom w:val="single" w:sz="4" w:space="0" w:color="auto"/>
              <w:right w:val="single" w:sz="4" w:space="0" w:color="auto"/>
            </w:tcBorders>
            <w:hideMark/>
          </w:tcPr>
          <w:p w:rsidR="004C09A9" w:rsidRDefault="004C09A9">
            <w:pPr>
              <w:rPr>
                <w:rFonts w:ascii="Arial" w:hAnsi="Arial" w:cs="Arial"/>
                <w:b/>
                <w:sz w:val="20"/>
                <w:szCs w:val="20"/>
              </w:rPr>
            </w:pPr>
            <w:r>
              <w:rPr>
                <w:rFonts w:ascii="Arial" w:hAnsi="Arial" w:cs="Arial"/>
                <w:b/>
                <w:sz w:val="20"/>
                <w:szCs w:val="20"/>
              </w:rPr>
              <w:t>Název odpadu</w:t>
            </w:r>
          </w:p>
        </w:tc>
        <w:tc>
          <w:tcPr>
            <w:tcW w:w="1134"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rPr>
                <w:rFonts w:ascii="Arial" w:hAnsi="Arial" w:cs="Arial"/>
                <w:b/>
                <w:sz w:val="20"/>
                <w:szCs w:val="20"/>
              </w:rPr>
            </w:pPr>
            <w:r>
              <w:rPr>
                <w:rFonts w:ascii="Arial" w:hAnsi="Arial" w:cs="Arial"/>
                <w:b/>
                <w:sz w:val="20"/>
                <w:szCs w:val="20"/>
              </w:rPr>
              <w:t>Katalog. číslo</w:t>
            </w:r>
          </w:p>
        </w:tc>
        <w:tc>
          <w:tcPr>
            <w:tcW w:w="708"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rPr>
                <w:rFonts w:ascii="Arial" w:hAnsi="Arial" w:cs="Arial"/>
                <w:b/>
                <w:sz w:val="20"/>
                <w:szCs w:val="20"/>
              </w:rPr>
            </w:pPr>
            <w:r>
              <w:rPr>
                <w:rFonts w:ascii="Arial" w:hAnsi="Arial" w:cs="Arial"/>
                <w:b/>
                <w:sz w:val="20"/>
                <w:szCs w:val="20"/>
              </w:rPr>
              <w:t>Kategorie</w:t>
            </w:r>
          </w:p>
        </w:tc>
      </w:tr>
      <w:tr w:rsidR="004C09A9" w:rsidTr="00940E96">
        <w:tc>
          <w:tcPr>
            <w:tcW w:w="990" w:type="dxa"/>
            <w:tcBorders>
              <w:top w:val="single" w:sz="4" w:space="0" w:color="auto"/>
              <w:left w:val="single" w:sz="4" w:space="0" w:color="auto"/>
              <w:bottom w:val="single" w:sz="4" w:space="0" w:color="auto"/>
              <w:right w:val="single" w:sz="4" w:space="0" w:color="auto"/>
            </w:tcBorders>
            <w:hideMark/>
          </w:tcPr>
          <w:p w:rsidR="004C09A9" w:rsidRDefault="004C09A9">
            <w:pPr>
              <w:rPr>
                <w:rFonts w:ascii="Arial" w:hAnsi="Arial" w:cs="Arial"/>
                <w:b/>
                <w:sz w:val="20"/>
                <w:szCs w:val="20"/>
              </w:rPr>
            </w:pPr>
            <w:r>
              <w:rPr>
                <w:rFonts w:ascii="Arial" w:hAnsi="Arial" w:cs="Arial"/>
                <w:b/>
                <w:sz w:val="20"/>
                <w:szCs w:val="20"/>
              </w:rPr>
              <w:t>1.</w:t>
            </w:r>
          </w:p>
        </w:tc>
        <w:tc>
          <w:tcPr>
            <w:tcW w:w="6915" w:type="dxa"/>
            <w:tcBorders>
              <w:top w:val="single" w:sz="4" w:space="0" w:color="auto"/>
              <w:left w:val="single" w:sz="4" w:space="0" w:color="auto"/>
              <w:bottom w:val="single" w:sz="4" w:space="0" w:color="auto"/>
              <w:right w:val="single" w:sz="4" w:space="0" w:color="auto"/>
            </w:tcBorders>
            <w:hideMark/>
          </w:tcPr>
          <w:p w:rsidR="004C09A9" w:rsidRDefault="00137D8D" w:rsidP="00137D8D">
            <w:pPr>
              <w:ind w:firstLine="0"/>
              <w:rPr>
                <w:rFonts w:ascii="Arial" w:hAnsi="Arial" w:cs="Arial"/>
                <w:b/>
                <w:sz w:val="20"/>
                <w:szCs w:val="20"/>
              </w:rPr>
            </w:pPr>
            <w:r>
              <w:rPr>
                <w:rFonts w:ascii="Arial" w:hAnsi="Arial" w:cs="Arial"/>
                <w:b/>
                <w:sz w:val="20"/>
                <w:szCs w:val="20"/>
              </w:rPr>
              <w:t xml:space="preserve">   </w:t>
            </w:r>
            <w:r w:rsidR="004C09A9">
              <w:rPr>
                <w:rFonts w:ascii="Arial" w:hAnsi="Arial" w:cs="Arial"/>
                <w:b/>
                <w:sz w:val="20"/>
                <w:szCs w:val="20"/>
              </w:rPr>
              <w:t>Odpadní barvy a laky obsahující organická rozpouštědla nebo jiné nebezpečné látky:</w:t>
            </w:r>
          </w:p>
          <w:p w:rsidR="004C09A9" w:rsidRDefault="004C09A9" w:rsidP="00137D8D">
            <w:pPr>
              <w:ind w:firstLine="0"/>
              <w:rPr>
                <w:rFonts w:ascii="Arial" w:hAnsi="Arial" w:cs="Arial"/>
                <w:sz w:val="20"/>
                <w:szCs w:val="20"/>
              </w:rPr>
            </w:pPr>
            <w:r>
              <w:rPr>
                <w:rFonts w:ascii="Arial" w:hAnsi="Arial" w:cs="Arial"/>
                <w:sz w:val="20"/>
                <w:szCs w:val="20"/>
              </w:rPr>
              <w:t>Přijímají se v originálních uzavřených obalech, jednotlivé druhy barev mohou být slité.</w:t>
            </w:r>
          </w:p>
        </w:tc>
        <w:tc>
          <w:tcPr>
            <w:tcW w:w="1134"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20 01 27</w:t>
            </w:r>
          </w:p>
        </w:tc>
        <w:tc>
          <w:tcPr>
            <w:tcW w:w="708"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N</w:t>
            </w:r>
          </w:p>
        </w:tc>
      </w:tr>
      <w:tr w:rsidR="004C09A9" w:rsidTr="00940E96">
        <w:tc>
          <w:tcPr>
            <w:tcW w:w="990" w:type="dxa"/>
            <w:tcBorders>
              <w:top w:val="single" w:sz="4" w:space="0" w:color="auto"/>
              <w:left w:val="single" w:sz="4" w:space="0" w:color="auto"/>
              <w:bottom w:val="single" w:sz="4" w:space="0" w:color="auto"/>
              <w:right w:val="single" w:sz="4" w:space="0" w:color="auto"/>
            </w:tcBorders>
            <w:hideMark/>
          </w:tcPr>
          <w:p w:rsidR="004C09A9" w:rsidRDefault="004C09A9">
            <w:pPr>
              <w:rPr>
                <w:rFonts w:ascii="Arial" w:hAnsi="Arial" w:cs="Arial"/>
                <w:b/>
                <w:sz w:val="20"/>
                <w:szCs w:val="20"/>
              </w:rPr>
            </w:pPr>
            <w:r>
              <w:rPr>
                <w:rFonts w:ascii="Arial" w:hAnsi="Arial" w:cs="Arial"/>
                <w:b/>
                <w:sz w:val="20"/>
                <w:szCs w:val="20"/>
              </w:rPr>
              <w:t>2.</w:t>
            </w:r>
          </w:p>
        </w:tc>
        <w:tc>
          <w:tcPr>
            <w:tcW w:w="6915" w:type="dxa"/>
            <w:tcBorders>
              <w:top w:val="single" w:sz="4" w:space="0" w:color="auto"/>
              <w:left w:val="single" w:sz="4" w:space="0" w:color="auto"/>
              <w:bottom w:val="single" w:sz="4" w:space="0" w:color="auto"/>
              <w:right w:val="single" w:sz="4" w:space="0" w:color="auto"/>
            </w:tcBorders>
            <w:hideMark/>
          </w:tcPr>
          <w:p w:rsidR="004C09A9" w:rsidRDefault="00137D8D" w:rsidP="00137D8D">
            <w:pPr>
              <w:ind w:firstLine="0"/>
              <w:rPr>
                <w:rFonts w:ascii="Arial" w:hAnsi="Arial" w:cs="Arial"/>
                <w:b/>
                <w:sz w:val="20"/>
                <w:szCs w:val="20"/>
              </w:rPr>
            </w:pPr>
            <w:r>
              <w:rPr>
                <w:rFonts w:ascii="Arial" w:hAnsi="Arial" w:cs="Arial"/>
                <w:b/>
                <w:sz w:val="20"/>
                <w:szCs w:val="20"/>
              </w:rPr>
              <w:t xml:space="preserve">   </w:t>
            </w:r>
            <w:r w:rsidR="004C09A9">
              <w:rPr>
                <w:rFonts w:ascii="Arial" w:hAnsi="Arial" w:cs="Arial"/>
                <w:b/>
                <w:sz w:val="20"/>
                <w:szCs w:val="20"/>
              </w:rPr>
              <w:t>Motorové, převodové a mazací oleje:</w:t>
            </w:r>
          </w:p>
          <w:p w:rsidR="004C09A9" w:rsidRDefault="004C09A9" w:rsidP="00137D8D">
            <w:pPr>
              <w:ind w:firstLine="0"/>
              <w:rPr>
                <w:rFonts w:ascii="Arial" w:hAnsi="Arial" w:cs="Arial"/>
                <w:sz w:val="20"/>
                <w:szCs w:val="20"/>
              </w:rPr>
            </w:pPr>
            <w:r>
              <w:rPr>
                <w:rFonts w:ascii="Arial" w:hAnsi="Arial" w:cs="Arial"/>
                <w:sz w:val="20"/>
                <w:szCs w:val="20"/>
              </w:rPr>
              <w:t>Všechny autoservisy jsou místa zpětného odběru při výměnách oleje, na sběrný dvůr přijímáme pouze oleje od obyvatel z individuální výměny oleje.</w:t>
            </w:r>
          </w:p>
        </w:tc>
        <w:tc>
          <w:tcPr>
            <w:tcW w:w="1134"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20 01 26</w:t>
            </w:r>
          </w:p>
        </w:tc>
        <w:tc>
          <w:tcPr>
            <w:tcW w:w="708"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N</w:t>
            </w:r>
          </w:p>
        </w:tc>
      </w:tr>
      <w:tr w:rsidR="004C09A9" w:rsidTr="00940E96">
        <w:tc>
          <w:tcPr>
            <w:tcW w:w="990" w:type="dxa"/>
            <w:tcBorders>
              <w:top w:val="single" w:sz="4" w:space="0" w:color="auto"/>
              <w:left w:val="single" w:sz="4" w:space="0" w:color="auto"/>
              <w:bottom w:val="single" w:sz="4" w:space="0" w:color="auto"/>
              <w:right w:val="single" w:sz="4" w:space="0" w:color="auto"/>
            </w:tcBorders>
            <w:hideMark/>
          </w:tcPr>
          <w:p w:rsidR="004C09A9" w:rsidRDefault="00940E96">
            <w:pPr>
              <w:rPr>
                <w:rFonts w:ascii="Arial" w:hAnsi="Arial" w:cs="Arial"/>
                <w:b/>
                <w:sz w:val="20"/>
                <w:szCs w:val="20"/>
              </w:rPr>
            </w:pPr>
            <w:r>
              <w:rPr>
                <w:rFonts w:ascii="Arial" w:hAnsi="Arial" w:cs="Arial"/>
                <w:b/>
                <w:sz w:val="20"/>
                <w:szCs w:val="20"/>
              </w:rPr>
              <w:t>3.</w:t>
            </w:r>
          </w:p>
        </w:tc>
        <w:tc>
          <w:tcPr>
            <w:tcW w:w="6915" w:type="dxa"/>
            <w:tcBorders>
              <w:top w:val="single" w:sz="4" w:space="0" w:color="auto"/>
              <w:left w:val="single" w:sz="4" w:space="0" w:color="auto"/>
              <w:bottom w:val="single" w:sz="4" w:space="0" w:color="auto"/>
              <w:right w:val="single" w:sz="4" w:space="0" w:color="auto"/>
            </w:tcBorders>
            <w:hideMark/>
          </w:tcPr>
          <w:p w:rsidR="004C09A9" w:rsidRDefault="00137D8D" w:rsidP="00137D8D">
            <w:pPr>
              <w:ind w:firstLine="0"/>
              <w:rPr>
                <w:rFonts w:ascii="Arial" w:hAnsi="Arial" w:cs="Arial"/>
                <w:b/>
                <w:sz w:val="20"/>
                <w:szCs w:val="20"/>
              </w:rPr>
            </w:pPr>
            <w:r>
              <w:rPr>
                <w:rFonts w:ascii="Arial" w:hAnsi="Arial" w:cs="Arial"/>
                <w:b/>
                <w:sz w:val="20"/>
                <w:szCs w:val="20"/>
              </w:rPr>
              <w:t xml:space="preserve">   </w:t>
            </w:r>
            <w:r w:rsidR="004C09A9">
              <w:rPr>
                <w:rFonts w:ascii="Arial" w:hAnsi="Arial" w:cs="Arial"/>
                <w:b/>
                <w:sz w:val="20"/>
                <w:szCs w:val="20"/>
              </w:rPr>
              <w:t>Papírové a lepenkové obaly:</w:t>
            </w:r>
          </w:p>
          <w:p w:rsidR="004C09A9" w:rsidRDefault="004C09A9" w:rsidP="00137D8D">
            <w:pPr>
              <w:ind w:firstLine="0"/>
              <w:rPr>
                <w:rFonts w:ascii="Arial" w:hAnsi="Arial" w:cs="Arial"/>
                <w:sz w:val="20"/>
                <w:szCs w:val="20"/>
              </w:rPr>
            </w:pPr>
            <w:r>
              <w:rPr>
                <w:rFonts w:ascii="Arial" w:hAnsi="Arial" w:cs="Arial"/>
                <w:sz w:val="20"/>
                <w:szCs w:val="20"/>
              </w:rPr>
              <w:t>Přijímá se neznečistěný suchý sběrový papír, noviny, časopisy, knihy, papírové a lepenkové obaly</w:t>
            </w:r>
          </w:p>
        </w:tc>
        <w:tc>
          <w:tcPr>
            <w:tcW w:w="1134"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15 01 01</w:t>
            </w:r>
          </w:p>
        </w:tc>
        <w:tc>
          <w:tcPr>
            <w:tcW w:w="708"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O</w:t>
            </w:r>
          </w:p>
        </w:tc>
      </w:tr>
      <w:tr w:rsidR="004C09A9" w:rsidTr="00940E96">
        <w:tc>
          <w:tcPr>
            <w:tcW w:w="990" w:type="dxa"/>
            <w:tcBorders>
              <w:top w:val="single" w:sz="4" w:space="0" w:color="auto"/>
              <w:left w:val="single" w:sz="4" w:space="0" w:color="auto"/>
              <w:bottom w:val="single" w:sz="4" w:space="0" w:color="auto"/>
              <w:right w:val="single" w:sz="4" w:space="0" w:color="auto"/>
            </w:tcBorders>
            <w:hideMark/>
          </w:tcPr>
          <w:p w:rsidR="004C09A9" w:rsidRDefault="00940E96">
            <w:pPr>
              <w:rPr>
                <w:rFonts w:ascii="Arial" w:hAnsi="Arial" w:cs="Arial"/>
                <w:b/>
                <w:sz w:val="20"/>
                <w:szCs w:val="20"/>
              </w:rPr>
            </w:pPr>
            <w:r>
              <w:rPr>
                <w:rFonts w:ascii="Arial" w:hAnsi="Arial" w:cs="Arial"/>
                <w:b/>
                <w:sz w:val="20"/>
                <w:szCs w:val="20"/>
              </w:rPr>
              <w:t>4</w:t>
            </w:r>
          </w:p>
        </w:tc>
        <w:tc>
          <w:tcPr>
            <w:tcW w:w="6915" w:type="dxa"/>
            <w:tcBorders>
              <w:top w:val="single" w:sz="4" w:space="0" w:color="auto"/>
              <w:left w:val="single" w:sz="4" w:space="0" w:color="auto"/>
              <w:bottom w:val="single" w:sz="4" w:space="0" w:color="auto"/>
              <w:right w:val="single" w:sz="4" w:space="0" w:color="auto"/>
            </w:tcBorders>
            <w:hideMark/>
          </w:tcPr>
          <w:p w:rsidR="004C09A9" w:rsidRDefault="00137D8D" w:rsidP="00137D8D">
            <w:pPr>
              <w:ind w:firstLine="0"/>
              <w:rPr>
                <w:rFonts w:ascii="Arial" w:hAnsi="Arial" w:cs="Arial"/>
                <w:b/>
                <w:sz w:val="20"/>
                <w:szCs w:val="20"/>
              </w:rPr>
            </w:pPr>
            <w:r>
              <w:rPr>
                <w:rFonts w:ascii="Arial" w:hAnsi="Arial" w:cs="Arial"/>
                <w:b/>
                <w:sz w:val="20"/>
                <w:szCs w:val="20"/>
              </w:rPr>
              <w:t xml:space="preserve">   </w:t>
            </w:r>
            <w:r w:rsidR="004C09A9">
              <w:rPr>
                <w:rFonts w:ascii="Arial" w:hAnsi="Arial" w:cs="Arial"/>
                <w:b/>
                <w:sz w:val="20"/>
                <w:szCs w:val="20"/>
              </w:rPr>
              <w:t>Papírové a lepenkové obaly znečištěné nebezpečnými látkami:</w:t>
            </w:r>
          </w:p>
          <w:p w:rsidR="004C09A9" w:rsidRDefault="004C09A9" w:rsidP="00137D8D">
            <w:pPr>
              <w:ind w:firstLine="0"/>
              <w:rPr>
                <w:rFonts w:ascii="Arial" w:hAnsi="Arial" w:cs="Arial"/>
                <w:sz w:val="20"/>
                <w:szCs w:val="20"/>
              </w:rPr>
            </w:pPr>
            <w:r>
              <w:rPr>
                <w:rFonts w:ascii="Arial" w:hAnsi="Arial" w:cs="Arial"/>
                <w:sz w:val="20"/>
                <w:szCs w:val="20"/>
              </w:rPr>
              <w:t>Papír a papírové obaly znečistěné barvami, oleji, rozpouštědly. Musí být vytříděny z běžného sběrového papíru.</w:t>
            </w:r>
          </w:p>
        </w:tc>
        <w:tc>
          <w:tcPr>
            <w:tcW w:w="1134"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 xml:space="preserve">15 01 01 </w:t>
            </w:r>
          </w:p>
        </w:tc>
        <w:tc>
          <w:tcPr>
            <w:tcW w:w="708"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O/N</w:t>
            </w:r>
          </w:p>
        </w:tc>
      </w:tr>
      <w:tr w:rsidR="004C09A9" w:rsidTr="00940E96">
        <w:tc>
          <w:tcPr>
            <w:tcW w:w="990" w:type="dxa"/>
            <w:tcBorders>
              <w:top w:val="single" w:sz="4" w:space="0" w:color="auto"/>
              <w:left w:val="single" w:sz="4" w:space="0" w:color="auto"/>
              <w:bottom w:val="single" w:sz="4" w:space="0" w:color="auto"/>
              <w:right w:val="single" w:sz="4" w:space="0" w:color="auto"/>
            </w:tcBorders>
            <w:hideMark/>
          </w:tcPr>
          <w:p w:rsidR="004C09A9" w:rsidRDefault="00940E96">
            <w:pPr>
              <w:rPr>
                <w:rFonts w:ascii="Arial" w:hAnsi="Arial" w:cs="Arial"/>
                <w:b/>
                <w:sz w:val="20"/>
                <w:szCs w:val="20"/>
              </w:rPr>
            </w:pPr>
            <w:r>
              <w:rPr>
                <w:rFonts w:ascii="Arial" w:hAnsi="Arial" w:cs="Arial"/>
                <w:b/>
                <w:sz w:val="20"/>
                <w:szCs w:val="20"/>
              </w:rPr>
              <w:t>5</w:t>
            </w:r>
            <w:r w:rsidR="004C09A9">
              <w:rPr>
                <w:rFonts w:ascii="Arial" w:hAnsi="Arial" w:cs="Arial"/>
                <w:b/>
                <w:sz w:val="20"/>
                <w:szCs w:val="20"/>
              </w:rPr>
              <w:t>.</w:t>
            </w:r>
          </w:p>
        </w:tc>
        <w:tc>
          <w:tcPr>
            <w:tcW w:w="6915" w:type="dxa"/>
            <w:tcBorders>
              <w:top w:val="single" w:sz="4" w:space="0" w:color="auto"/>
              <w:left w:val="single" w:sz="4" w:space="0" w:color="auto"/>
              <w:bottom w:val="single" w:sz="4" w:space="0" w:color="auto"/>
              <w:right w:val="single" w:sz="4" w:space="0" w:color="auto"/>
            </w:tcBorders>
            <w:hideMark/>
          </w:tcPr>
          <w:p w:rsidR="004C09A9" w:rsidRDefault="00137D8D" w:rsidP="00137D8D">
            <w:pPr>
              <w:ind w:firstLine="0"/>
              <w:rPr>
                <w:rFonts w:ascii="Arial" w:hAnsi="Arial" w:cs="Arial"/>
                <w:b/>
                <w:sz w:val="20"/>
                <w:szCs w:val="20"/>
              </w:rPr>
            </w:pPr>
            <w:r>
              <w:rPr>
                <w:rFonts w:ascii="Arial" w:hAnsi="Arial" w:cs="Arial"/>
                <w:b/>
                <w:sz w:val="20"/>
                <w:szCs w:val="20"/>
              </w:rPr>
              <w:t xml:space="preserve">   </w:t>
            </w:r>
            <w:r w:rsidR="004C09A9">
              <w:rPr>
                <w:rFonts w:ascii="Arial" w:hAnsi="Arial" w:cs="Arial"/>
                <w:b/>
                <w:sz w:val="20"/>
                <w:szCs w:val="20"/>
              </w:rPr>
              <w:t>Plastové obaly:</w:t>
            </w:r>
          </w:p>
          <w:p w:rsidR="004C09A9" w:rsidRDefault="004C09A9" w:rsidP="00137D8D">
            <w:pPr>
              <w:ind w:firstLine="0"/>
              <w:rPr>
                <w:rFonts w:ascii="Arial" w:hAnsi="Arial" w:cs="Arial"/>
                <w:sz w:val="20"/>
                <w:szCs w:val="20"/>
              </w:rPr>
            </w:pPr>
            <w:r>
              <w:rPr>
                <w:rFonts w:ascii="Arial" w:hAnsi="Arial" w:cs="Arial"/>
                <w:sz w:val="20"/>
                <w:szCs w:val="20"/>
              </w:rPr>
              <w:t xml:space="preserve">Přijímají se samostatně čisté lahve PET, které se třídí a ukládají do kontejnerů na tříděný odpad i v místech bydliště. Na sběrný dvůr se hlavně přijímají igelity, fólie, </w:t>
            </w:r>
            <w:r>
              <w:rPr>
                <w:rFonts w:ascii="Arial" w:hAnsi="Arial" w:cs="Arial"/>
                <w:b/>
                <w:sz w:val="20"/>
                <w:szCs w:val="20"/>
              </w:rPr>
              <w:t>čisté</w:t>
            </w:r>
            <w:r>
              <w:rPr>
                <w:rFonts w:ascii="Arial" w:hAnsi="Arial" w:cs="Arial"/>
                <w:sz w:val="20"/>
                <w:szCs w:val="20"/>
              </w:rPr>
              <w:t xml:space="preserve"> obaly od potravin a drogérie, kýble, přepravky, apod.</w:t>
            </w:r>
          </w:p>
        </w:tc>
        <w:tc>
          <w:tcPr>
            <w:tcW w:w="1134"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15 01 02</w:t>
            </w:r>
          </w:p>
        </w:tc>
        <w:tc>
          <w:tcPr>
            <w:tcW w:w="708"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O</w:t>
            </w:r>
          </w:p>
        </w:tc>
      </w:tr>
      <w:tr w:rsidR="004C09A9" w:rsidTr="00940E96">
        <w:tc>
          <w:tcPr>
            <w:tcW w:w="990" w:type="dxa"/>
            <w:tcBorders>
              <w:top w:val="single" w:sz="4" w:space="0" w:color="auto"/>
              <w:left w:val="single" w:sz="4" w:space="0" w:color="auto"/>
              <w:bottom w:val="single" w:sz="4" w:space="0" w:color="auto"/>
              <w:right w:val="single" w:sz="4" w:space="0" w:color="auto"/>
            </w:tcBorders>
            <w:hideMark/>
          </w:tcPr>
          <w:p w:rsidR="004C09A9" w:rsidRDefault="00940E96">
            <w:pPr>
              <w:rPr>
                <w:rFonts w:ascii="Arial" w:hAnsi="Arial" w:cs="Arial"/>
                <w:b/>
                <w:sz w:val="20"/>
                <w:szCs w:val="20"/>
              </w:rPr>
            </w:pPr>
            <w:r>
              <w:rPr>
                <w:rFonts w:ascii="Arial" w:hAnsi="Arial" w:cs="Arial"/>
                <w:b/>
                <w:sz w:val="20"/>
                <w:szCs w:val="20"/>
              </w:rPr>
              <w:t>6</w:t>
            </w:r>
            <w:r w:rsidR="004C09A9">
              <w:rPr>
                <w:rFonts w:ascii="Arial" w:hAnsi="Arial" w:cs="Arial"/>
                <w:b/>
                <w:sz w:val="20"/>
                <w:szCs w:val="20"/>
              </w:rPr>
              <w:t>.</w:t>
            </w:r>
          </w:p>
        </w:tc>
        <w:tc>
          <w:tcPr>
            <w:tcW w:w="6915" w:type="dxa"/>
            <w:tcBorders>
              <w:top w:val="single" w:sz="4" w:space="0" w:color="auto"/>
              <w:left w:val="single" w:sz="4" w:space="0" w:color="auto"/>
              <w:bottom w:val="single" w:sz="4" w:space="0" w:color="auto"/>
              <w:right w:val="single" w:sz="4" w:space="0" w:color="auto"/>
            </w:tcBorders>
            <w:hideMark/>
          </w:tcPr>
          <w:p w:rsidR="00137D8D" w:rsidRDefault="00137D8D" w:rsidP="00137D8D">
            <w:pPr>
              <w:ind w:firstLine="0"/>
              <w:rPr>
                <w:rFonts w:ascii="Arial" w:hAnsi="Arial" w:cs="Arial"/>
                <w:b/>
                <w:sz w:val="20"/>
                <w:szCs w:val="20"/>
              </w:rPr>
            </w:pPr>
            <w:r>
              <w:rPr>
                <w:rFonts w:ascii="Arial" w:hAnsi="Arial" w:cs="Arial"/>
                <w:b/>
                <w:sz w:val="20"/>
                <w:szCs w:val="20"/>
              </w:rPr>
              <w:t xml:space="preserve">   </w:t>
            </w:r>
            <w:r w:rsidR="004C09A9">
              <w:rPr>
                <w:rFonts w:ascii="Arial" w:hAnsi="Arial" w:cs="Arial"/>
                <w:b/>
                <w:sz w:val="20"/>
                <w:szCs w:val="20"/>
              </w:rPr>
              <w:t>Plastové obaly znečištěné nebezpečnými látkami:</w:t>
            </w:r>
          </w:p>
          <w:p w:rsidR="004C09A9" w:rsidRPr="00137D8D" w:rsidRDefault="004C09A9" w:rsidP="00137D8D">
            <w:pPr>
              <w:ind w:firstLine="0"/>
              <w:rPr>
                <w:rFonts w:ascii="Arial" w:hAnsi="Arial" w:cs="Arial"/>
                <w:b/>
                <w:sz w:val="20"/>
                <w:szCs w:val="20"/>
              </w:rPr>
            </w:pPr>
            <w:r>
              <w:rPr>
                <w:rFonts w:ascii="Arial" w:hAnsi="Arial" w:cs="Arial"/>
                <w:sz w:val="20"/>
                <w:szCs w:val="20"/>
              </w:rPr>
              <w:t>Přijímají se igelity, fólie a jiné plasty znečistěné rozpouštědly, oleji a jinými nebezpečnými odpady. Znečistěné obaly od potravin patří do popelnice</w:t>
            </w:r>
          </w:p>
        </w:tc>
        <w:tc>
          <w:tcPr>
            <w:tcW w:w="1134"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15 01 02</w:t>
            </w:r>
          </w:p>
        </w:tc>
        <w:tc>
          <w:tcPr>
            <w:tcW w:w="708"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O/N</w:t>
            </w:r>
          </w:p>
        </w:tc>
      </w:tr>
      <w:tr w:rsidR="004C09A9" w:rsidTr="00940E96">
        <w:tc>
          <w:tcPr>
            <w:tcW w:w="990" w:type="dxa"/>
            <w:tcBorders>
              <w:top w:val="single" w:sz="4" w:space="0" w:color="auto"/>
              <w:left w:val="single" w:sz="4" w:space="0" w:color="auto"/>
              <w:bottom w:val="single" w:sz="4" w:space="0" w:color="auto"/>
              <w:right w:val="single" w:sz="4" w:space="0" w:color="auto"/>
            </w:tcBorders>
            <w:hideMark/>
          </w:tcPr>
          <w:p w:rsidR="004C09A9" w:rsidRDefault="00940E96">
            <w:pPr>
              <w:rPr>
                <w:rFonts w:ascii="Arial" w:hAnsi="Arial" w:cs="Arial"/>
                <w:b/>
                <w:sz w:val="20"/>
                <w:szCs w:val="20"/>
              </w:rPr>
            </w:pPr>
            <w:r>
              <w:rPr>
                <w:rFonts w:ascii="Arial" w:hAnsi="Arial" w:cs="Arial"/>
                <w:b/>
                <w:sz w:val="20"/>
                <w:szCs w:val="20"/>
              </w:rPr>
              <w:t>7</w:t>
            </w:r>
            <w:r w:rsidR="004C09A9">
              <w:rPr>
                <w:rFonts w:ascii="Arial" w:hAnsi="Arial" w:cs="Arial"/>
                <w:b/>
                <w:sz w:val="20"/>
                <w:szCs w:val="20"/>
              </w:rPr>
              <w:t>.</w:t>
            </w:r>
          </w:p>
        </w:tc>
        <w:tc>
          <w:tcPr>
            <w:tcW w:w="6915" w:type="dxa"/>
            <w:tcBorders>
              <w:top w:val="single" w:sz="4" w:space="0" w:color="auto"/>
              <w:left w:val="single" w:sz="4" w:space="0" w:color="auto"/>
              <w:bottom w:val="single" w:sz="4" w:space="0" w:color="auto"/>
              <w:right w:val="single" w:sz="4" w:space="0" w:color="auto"/>
            </w:tcBorders>
            <w:hideMark/>
          </w:tcPr>
          <w:p w:rsidR="004C09A9" w:rsidRDefault="00137D8D" w:rsidP="00137D8D">
            <w:pPr>
              <w:ind w:firstLine="0"/>
              <w:rPr>
                <w:rFonts w:ascii="Arial" w:hAnsi="Arial" w:cs="Arial"/>
                <w:b/>
                <w:sz w:val="20"/>
                <w:szCs w:val="20"/>
              </w:rPr>
            </w:pPr>
            <w:r>
              <w:rPr>
                <w:rFonts w:ascii="Arial" w:hAnsi="Arial" w:cs="Arial"/>
                <w:b/>
                <w:sz w:val="20"/>
                <w:szCs w:val="20"/>
              </w:rPr>
              <w:t xml:space="preserve">   </w:t>
            </w:r>
            <w:r w:rsidR="004C09A9">
              <w:rPr>
                <w:rFonts w:ascii="Arial" w:hAnsi="Arial" w:cs="Arial"/>
                <w:b/>
                <w:sz w:val="20"/>
                <w:szCs w:val="20"/>
              </w:rPr>
              <w:t>Kovové obaly:</w:t>
            </w:r>
          </w:p>
          <w:p w:rsidR="004C09A9" w:rsidRDefault="004C09A9" w:rsidP="00137D8D">
            <w:pPr>
              <w:ind w:firstLine="0"/>
              <w:rPr>
                <w:rFonts w:ascii="Arial" w:hAnsi="Arial" w:cs="Arial"/>
                <w:sz w:val="20"/>
                <w:szCs w:val="20"/>
              </w:rPr>
            </w:pPr>
            <w:r>
              <w:rPr>
                <w:rFonts w:ascii="Arial" w:hAnsi="Arial" w:cs="Arial"/>
                <w:sz w:val="20"/>
                <w:szCs w:val="20"/>
              </w:rPr>
              <w:t>Přijímají se čisté a vymyté plechovky</w:t>
            </w:r>
          </w:p>
        </w:tc>
        <w:tc>
          <w:tcPr>
            <w:tcW w:w="1134"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15 01 04</w:t>
            </w:r>
          </w:p>
        </w:tc>
        <w:tc>
          <w:tcPr>
            <w:tcW w:w="708"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O</w:t>
            </w:r>
          </w:p>
        </w:tc>
      </w:tr>
      <w:tr w:rsidR="004C09A9" w:rsidTr="00940E96">
        <w:tc>
          <w:tcPr>
            <w:tcW w:w="990" w:type="dxa"/>
            <w:tcBorders>
              <w:top w:val="single" w:sz="4" w:space="0" w:color="auto"/>
              <w:left w:val="single" w:sz="4" w:space="0" w:color="auto"/>
              <w:bottom w:val="single" w:sz="4" w:space="0" w:color="auto"/>
              <w:right w:val="single" w:sz="4" w:space="0" w:color="auto"/>
            </w:tcBorders>
            <w:hideMark/>
          </w:tcPr>
          <w:p w:rsidR="004C09A9" w:rsidRDefault="00940E96">
            <w:pPr>
              <w:rPr>
                <w:rFonts w:ascii="Arial" w:hAnsi="Arial" w:cs="Arial"/>
                <w:b/>
                <w:sz w:val="20"/>
                <w:szCs w:val="20"/>
              </w:rPr>
            </w:pPr>
            <w:r>
              <w:rPr>
                <w:rFonts w:ascii="Arial" w:hAnsi="Arial" w:cs="Arial"/>
                <w:b/>
                <w:sz w:val="20"/>
                <w:szCs w:val="20"/>
              </w:rPr>
              <w:t>8</w:t>
            </w:r>
            <w:r w:rsidR="004C09A9">
              <w:rPr>
                <w:rFonts w:ascii="Arial" w:hAnsi="Arial" w:cs="Arial"/>
                <w:b/>
                <w:sz w:val="20"/>
                <w:szCs w:val="20"/>
              </w:rPr>
              <w:t>.</w:t>
            </w:r>
          </w:p>
        </w:tc>
        <w:tc>
          <w:tcPr>
            <w:tcW w:w="6915" w:type="dxa"/>
            <w:tcBorders>
              <w:top w:val="single" w:sz="4" w:space="0" w:color="auto"/>
              <w:left w:val="single" w:sz="4" w:space="0" w:color="auto"/>
              <w:bottom w:val="single" w:sz="4" w:space="0" w:color="auto"/>
              <w:right w:val="single" w:sz="4" w:space="0" w:color="auto"/>
            </w:tcBorders>
            <w:hideMark/>
          </w:tcPr>
          <w:p w:rsidR="004C09A9" w:rsidRDefault="00137D8D" w:rsidP="00137D8D">
            <w:pPr>
              <w:ind w:firstLine="0"/>
              <w:rPr>
                <w:rFonts w:ascii="Arial" w:hAnsi="Arial" w:cs="Arial"/>
                <w:b/>
                <w:sz w:val="20"/>
                <w:szCs w:val="20"/>
              </w:rPr>
            </w:pPr>
            <w:r>
              <w:rPr>
                <w:rFonts w:ascii="Arial" w:hAnsi="Arial" w:cs="Arial"/>
                <w:b/>
                <w:sz w:val="20"/>
                <w:szCs w:val="20"/>
              </w:rPr>
              <w:t xml:space="preserve">   </w:t>
            </w:r>
            <w:r w:rsidR="004C09A9">
              <w:rPr>
                <w:rFonts w:ascii="Arial" w:hAnsi="Arial" w:cs="Arial"/>
                <w:b/>
                <w:sz w:val="20"/>
                <w:szCs w:val="20"/>
              </w:rPr>
              <w:t>Kovové obaly znečištěné nebezpečnými látkami:</w:t>
            </w:r>
          </w:p>
          <w:p w:rsidR="004C09A9" w:rsidRDefault="004C09A9" w:rsidP="00137D8D">
            <w:pPr>
              <w:ind w:firstLine="0"/>
              <w:rPr>
                <w:rFonts w:ascii="Arial" w:hAnsi="Arial" w:cs="Arial"/>
                <w:sz w:val="20"/>
                <w:szCs w:val="20"/>
              </w:rPr>
            </w:pPr>
            <w:r>
              <w:rPr>
                <w:rFonts w:ascii="Arial" w:hAnsi="Arial" w:cs="Arial"/>
                <w:sz w:val="20"/>
                <w:szCs w:val="20"/>
              </w:rPr>
              <w:t xml:space="preserve">Přijímají se prázdné plechovky od barev, oleje, rozpouštědel apod. </w:t>
            </w:r>
          </w:p>
        </w:tc>
        <w:tc>
          <w:tcPr>
            <w:tcW w:w="1134"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15 01 04</w:t>
            </w:r>
          </w:p>
        </w:tc>
        <w:tc>
          <w:tcPr>
            <w:tcW w:w="708"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O/N</w:t>
            </w:r>
          </w:p>
        </w:tc>
      </w:tr>
      <w:tr w:rsidR="004C09A9" w:rsidTr="00940E96">
        <w:tc>
          <w:tcPr>
            <w:tcW w:w="990" w:type="dxa"/>
            <w:tcBorders>
              <w:top w:val="single" w:sz="4" w:space="0" w:color="auto"/>
              <w:left w:val="single" w:sz="4" w:space="0" w:color="auto"/>
              <w:bottom w:val="single" w:sz="4" w:space="0" w:color="auto"/>
              <w:right w:val="single" w:sz="4" w:space="0" w:color="auto"/>
            </w:tcBorders>
            <w:hideMark/>
          </w:tcPr>
          <w:p w:rsidR="004C09A9" w:rsidRDefault="00940E96">
            <w:pPr>
              <w:rPr>
                <w:rFonts w:ascii="Arial" w:hAnsi="Arial" w:cs="Arial"/>
                <w:b/>
                <w:sz w:val="20"/>
                <w:szCs w:val="20"/>
              </w:rPr>
            </w:pPr>
            <w:r>
              <w:rPr>
                <w:rFonts w:ascii="Arial" w:hAnsi="Arial" w:cs="Arial"/>
                <w:b/>
                <w:sz w:val="20"/>
                <w:szCs w:val="20"/>
              </w:rPr>
              <w:t>9</w:t>
            </w:r>
            <w:r w:rsidR="004C09A9">
              <w:rPr>
                <w:rFonts w:ascii="Arial" w:hAnsi="Arial" w:cs="Arial"/>
                <w:b/>
                <w:sz w:val="20"/>
                <w:szCs w:val="20"/>
              </w:rPr>
              <w:t>.</w:t>
            </w:r>
          </w:p>
        </w:tc>
        <w:tc>
          <w:tcPr>
            <w:tcW w:w="6915" w:type="dxa"/>
            <w:tcBorders>
              <w:top w:val="single" w:sz="4" w:space="0" w:color="auto"/>
              <w:left w:val="single" w:sz="4" w:space="0" w:color="auto"/>
              <w:bottom w:val="single" w:sz="4" w:space="0" w:color="auto"/>
              <w:right w:val="single" w:sz="4" w:space="0" w:color="auto"/>
            </w:tcBorders>
            <w:hideMark/>
          </w:tcPr>
          <w:p w:rsidR="004C09A9" w:rsidRDefault="00137D8D" w:rsidP="00137D8D">
            <w:pPr>
              <w:ind w:firstLine="0"/>
              <w:rPr>
                <w:rFonts w:ascii="Arial" w:hAnsi="Arial" w:cs="Arial"/>
                <w:b/>
                <w:sz w:val="20"/>
                <w:szCs w:val="20"/>
              </w:rPr>
            </w:pPr>
            <w:r>
              <w:rPr>
                <w:rFonts w:ascii="Arial" w:hAnsi="Arial" w:cs="Arial"/>
                <w:b/>
                <w:sz w:val="20"/>
                <w:szCs w:val="20"/>
              </w:rPr>
              <w:t xml:space="preserve">   </w:t>
            </w:r>
            <w:r w:rsidR="004C09A9">
              <w:rPr>
                <w:rFonts w:ascii="Arial" w:hAnsi="Arial" w:cs="Arial"/>
                <w:b/>
                <w:sz w:val="20"/>
                <w:szCs w:val="20"/>
              </w:rPr>
              <w:t>Kompozitní obaly (tetrapak):</w:t>
            </w:r>
          </w:p>
          <w:p w:rsidR="004C09A9" w:rsidRDefault="004C09A9" w:rsidP="00137D8D">
            <w:pPr>
              <w:ind w:firstLine="0"/>
              <w:rPr>
                <w:rFonts w:ascii="Arial" w:hAnsi="Arial" w:cs="Arial"/>
                <w:sz w:val="20"/>
                <w:szCs w:val="20"/>
              </w:rPr>
            </w:pPr>
            <w:r>
              <w:rPr>
                <w:rFonts w:ascii="Arial" w:hAnsi="Arial" w:cs="Arial"/>
                <w:sz w:val="20"/>
                <w:szCs w:val="20"/>
              </w:rPr>
              <w:t>Přijímají se čisté krabice od mléka, džusů, sirupů, vína a podobně. Před odevzdáním, prosím, sešlapávejte, aby objem byl co nejmenší.</w:t>
            </w:r>
          </w:p>
        </w:tc>
        <w:tc>
          <w:tcPr>
            <w:tcW w:w="1134"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sidRPr="00940E96">
              <w:rPr>
                <w:rFonts w:ascii="Arial" w:hAnsi="Arial" w:cs="Arial"/>
                <w:b/>
                <w:sz w:val="20"/>
                <w:szCs w:val="20"/>
              </w:rPr>
              <w:t>15 01 05</w:t>
            </w:r>
          </w:p>
        </w:tc>
        <w:tc>
          <w:tcPr>
            <w:tcW w:w="708"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O</w:t>
            </w:r>
          </w:p>
        </w:tc>
      </w:tr>
      <w:tr w:rsidR="004C09A9" w:rsidTr="00940E96">
        <w:tc>
          <w:tcPr>
            <w:tcW w:w="990" w:type="dxa"/>
            <w:tcBorders>
              <w:top w:val="single" w:sz="4" w:space="0" w:color="auto"/>
              <w:left w:val="single" w:sz="4" w:space="0" w:color="auto"/>
              <w:bottom w:val="single" w:sz="4" w:space="0" w:color="auto"/>
              <w:right w:val="single" w:sz="4" w:space="0" w:color="auto"/>
            </w:tcBorders>
            <w:hideMark/>
          </w:tcPr>
          <w:p w:rsidR="004C09A9" w:rsidRDefault="00940E96">
            <w:pPr>
              <w:rPr>
                <w:rFonts w:ascii="Arial" w:hAnsi="Arial" w:cs="Arial"/>
                <w:b/>
                <w:sz w:val="20"/>
                <w:szCs w:val="20"/>
              </w:rPr>
            </w:pPr>
            <w:r>
              <w:rPr>
                <w:rFonts w:ascii="Arial" w:hAnsi="Arial" w:cs="Arial"/>
                <w:b/>
                <w:sz w:val="20"/>
                <w:szCs w:val="20"/>
              </w:rPr>
              <w:t>10</w:t>
            </w:r>
            <w:r w:rsidR="004C09A9">
              <w:rPr>
                <w:rFonts w:ascii="Arial" w:hAnsi="Arial" w:cs="Arial"/>
                <w:b/>
                <w:sz w:val="20"/>
                <w:szCs w:val="20"/>
              </w:rPr>
              <w:t>.</w:t>
            </w:r>
          </w:p>
        </w:tc>
        <w:tc>
          <w:tcPr>
            <w:tcW w:w="6915" w:type="dxa"/>
            <w:tcBorders>
              <w:top w:val="single" w:sz="4" w:space="0" w:color="auto"/>
              <w:left w:val="single" w:sz="4" w:space="0" w:color="auto"/>
              <w:bottom w:val="single" w:sz="4" w:space="0" w:color="auto"/>
              <w:right w:val="single" w:sz="4" w:space="0" w:color="auto"/>
            </w:tcBorders>
            <w:hideMark/>
          </w:tcPr>
          <w:p w:rsidR="004C09A9" w:rsidRDefault="00137D8D" w:rsidP="00137D8D">
            <w:pPr>
              <w:ind w:firstLine="0"/>
              <w:rPr>
                <w:rFonts w:ascii="Arial" w:hAnsi="Arial" w:cs="Arial"/>
                <w:b/>
                <w:sz w:val="20"/>
                <w:szCs w:val="20"/>
              </w:rPr>
            </w:pPr>
            <w:r>
              <w:rPr>
                <w:rFonts w:ascii="Arial" w:hAnsi="Arial" w:cs="Arial"/>
                <w:b/>
                <w:sz w:val="20"/>
                <w:szCs w:val="20"/>
              </w:rPr>
              <w:t xml:space="preserve">   </w:t>
            </w:r>
            <w:r w:rsidR="004C09A9">
              <w:rPr>
                <w:rFonts w:ascii="Arial" w:hAnsi="Arial" w:cs="Arial"/>
                <w:b/>
                <w:sz w:val="20"/>
                <w:szCs w:val="20"/>
              </w:rPr>
              <w:t>Skleněné obaly a tabulové sklo:</w:t>
            </w:r>
          </w:p>
          <w:p w:rsidR="004C09A9" w:rsidRDefault="004C09A9" w:rsidP="00137D8D">
            <w:pPr>
              <w:ind w:firstLine="0"/>
              <w:rPr>
                <w:rFonts w:ascii="Arial" w:hAnsi="Arial" w:cs="Arial"/>
                <w:sz w:val="20"/>
                <w:szCs w:val="20"/>
              </w:rPr>
            </w:pPr>
            <w:r>
              <w:rPr>
                <w:rFonts w:ascii="Arial" w:hAnsi="Arial" w:cs="Arial"/>
                <w:sz w:val="20"/>
                <w:szCs w:val="20"/>
              </w:rPr>
              <w:t>Přijímají se samostatně skleněné obaly od potravin – lahve, sklenice, lahve od alkoholu, bílé i barevné a běžné okenní tabulové sklo. Křišťálové, olovnaté a barevné sklo, drátosklo, zrcadla, automobilové sklo se ukládají samostatně do objemného odpadu. Nelze recyklovat.</w:t>
            </w:r>
          </w:p>
        </w:tc>
        <w:tc>
          <w:tcPr>
            <w:tcW w:w="1134"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15 01 07</w:t>
            </w:r>
          </w:p>
        </w:tc>
        <w:tc>
          <w:tcPr>
            <w:tcW w:w="708"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O</w:t>
            </w:r>
          </w:p>
        </w:tc>
      </w:tr>
      <w:tr w:rsidR="004C09A9" w:rsidTr="00940E96">
        <w:tc>
          <w:tcPr>
            <w:tcW w:w="990" w:type="dxa"/>
            <w:tcBorders>
              <w:top w:val="single" w:sz="4" w:space="0" w:color="auto"/>
              <w:left w:val="single" w:sz="4" w:space="0" w:color="auto"/>
              <w:bottom w:val="single" w:sz="4" w:space="0" w:color="auto"/>
              <w:right w:val="single" w:sz="4" w:space="0" w:color="auto"/>
            </w:tcBorders>
            <w:hideMark/>
          </w:tcPr>
          <w:p w:rsidR="004C09A9" w:rsidRDefault="00940E96">
            <w:pPr>
              <w:rPr>
                <w:rFonts w:ascii="Arial" w:hAnsi="Arial" w:cs="Arial"/>
                <w:b/>
                <w:sz w:val="20"/>
                <w:szCs w:val="20"/>
              </w:rPr>
            </w:pPr>
            <w:r>
              <w:rPr>
                <w:rFonts w:ascii="Arial" w:hAnsi="Arial" w:cs="Arial"/>
                <w:b/>
                <w:sz w:val="20"/>
                <w:szCs w:val="20"/>
              </w:rPr>
              <w:t>11</w:t>
            </w:r>
            <w:r w:rsidR="004C09A9">
              <w:rPr>
                <w:rFonts w:ascii="Arial" w:hAnsi="Arial" w:cs="Arial"/>
                <w:b/>
                <w:sz w:val="20"/>
                <w:szCs w:val="20"/>
              </w:rPr>
              <w:t>.</w:t>
            </w:r>
          </w:p>
        </w:tc>
        <w:tc>
          <w:tcPr>
            <w:tcW w:w="6915" w:type="dxa"/>
            <w:tcBorders>
              <w:top w:val="single" w:sz="4" w:space="0" w:color="auto"/>
              <w:left w:val="single" w:sz="4" w:space="0" w:color="auto"/>
              <w:bottom w:val="single" w:sz="4" w:space="0" w:color="auto"/>
              <w:right w:val="single" w:sz="4" w:space="0" w:color="auto"/>
            </w:tcBorders>
            <w:hideMark/>
          </w:tcPr>
          <w:p w:rsidR="004C09A9" w:rsidRDefault="00137D8D" w:rsidP="00137D8D">
            <w:pPr>
              <w:ind w:firstLine="0"/>
              <w:rPr>
                <w:rFonts w:ascii="Arial" w:hAnsi="Arial" w:cs="Arial"/>
                <w:b/>
                <w:sz w:val="20"/>
                <w:szCs w:val="20"/>
              </w:rPr>
            </w:pPr>
            <w:r>
              <w:rPr>
                <w:rFonts w:ascii="Arial" w:hAnsi="Arial" w:cs="Arial"/>
                <w:b/>
                <w:sz w:val="20"/>
                <w:szCs w:val="20"/>
              </w:rPr>
              <w:t xml:space="preserve">   </w:t>
            </w:r>
            <w:r w:rsidR="004C09A9">
              <w:rPr>
                <w:rFonts w:ascii="Arial" w:hAnsi="Arial" w:cs="Arial"/>
                <w:b/>
                <w:sz w:val="20"/>
                <w:szCs w:val="20"/>
              </w:rPr>
              <w:t>Skleněné obaly znečištěné nebezpečnými látkami:</w:t>
            </w:r>
          </w:p>
          <w:p w:rsidR="004C09A9" w:rsidRDefault="004C09A9" w:rsidP="00137D8D">
            <w:pPr>
              <w:ind w:firstLine="0"/>
              <w:rPr>
                <w:rFonts w:ascii="Arial" w:hAnsi="Arial" w:cs="Arial"/>
                <w:sz w:val="20"/>
                <w:szCs w:val="20"/>
              </w:rPr>
            </w:pPr>
            <w:r>
              <w:rPr>
                <w:rFonts w:ascii="Arial" w:hAnsi="Arial" w:cs="Arial"/>
                <w:sz w:val="20"/>
                <w:szCs w:val="20"/>
              </w:rPr>
              <w:t>Přijímají se samostatně skleněné obaly znečistěné barvami, ředidly a oleji.</w:t>
            </w:r>
          </w:p>
        </w:tc>
        <w:tc>
          <w:tcPr>
            <w:tcW w:w="1134"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15 01 07</w:t>
            </w:r>
          </w:p>
        </w:tc>
        <w:tc>
          <w:tcPr>
            <w:tcW w:w="708"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O/N</w:t>
            </w:r>
          </w:p>
        </w:tc>
      </w:tr>
      <w:tr w:rsidR="004C09A9" w:rsidTr="00940E96">
        <w:tc>
          <w:tcPr>
            <w:tcW w:w="990" w:type="dxa"/>
            <w:tcBorders>
              <w:top w:val="single" w:sz="4" w:space="0" w:color="auto"/>
              <w:left w:val="single" w:sz="4" w:space="0" w:color="auto"/>
              <w:bottom w:val="single" w:sz="4" w:space="0" w:color="auto"/>
              <w:right w:val="single" w:sz="4" w:space="0" w:color="auto"/>
            </w:tcBorders>
            <w:hideMark/>
          </w:tcPr>
          <w:p w:rsidR="004C09A9" w:rsidRDefault="00940E96">
            <w:pPr>
              <w:rPr>
                <w:rFonts w:ascii="Arial" w:hAnsi="Arial" w:cs="Arial"/>
                <w:b/>
                <w:sz w:val="20"/>
                <w:szCs w:val="20"/>
              </w:rPr>
            </w:pPr>
            <w:r>
              <w:rPr>
                <w:rFonts w:ascii="Arial" w:hAnsi="Arial" w:cs="Arial"/>
                <w:b/>
                <w:sz w:val="20"/>
                <w:szCs w:val="20"/>
              </w:rPr>
              <w:t>12</w:t>
            </w:r>
            <w:r w:rsidR="004C09A9">
              <w:rPr>
                <w:rFonts w:ascii="Arial" w:hAnsi="Arial" w:cs="Arial"/>
                <w:b/>
                <w:sz w:val="20"/>
                <w:szCs w:val="20"/>
              </w:rPr>
              <w:t>.</w:t>
            </w:r>
          </w:p>
        </w:tc>
        <w:tc>
          <w:tcPr>
            <w:tcW w:w="6915" w:type="dxa"/>
            <w:tcBorders>
              <w:top w:val="single" w:sz="4" w:space="0" w:color="auto"/>
              <w:left w:val="single" w:sz="4" w:space="0" w:color="auto"/>
              <w:bottom w:val="single" w:sz="4" w:space="0" w:color="auto"/>
              <w:right w:val="single" w:sz="4" w:space="0" w:color="auto"/>
            </w:tcBorders>
            <w:hideMark/>
          </w:tcPr>
          <w:p w:rsidR="004C09A9" w:rsidRDefault="00071DEC" w:rsidP="00071DEC">
            <w:pPr>
              <w:ind w:firstLine="0"/>
              <w:rPr>
                <w:rFonts w:ascii="Arial" w:hAnsi="Arial" w:cs="Arial"/>
                <w:b/>
                <w:sz w:val="20"/>
                <w:szCs w:val="20"/>
              </w:rPr>
            </w:pPr>
            <w:r>
              <w:rPr>
                <w:rFonts w:ascii="Arial" w:hAnsi="Arial" w:cs="Arial"/>
                <w:b/>
                <w:sz w:val="20"/>
                <w:szCs w:val="20"/>
              </w:rPr>
              <w:t xml:space="preserve">   </w:t>
            </w:r>
            <w:r w:rsidR="004C09A9">
              <w:rPr>
                <w:rFonts w:ascii="Arial" w:hAnsi="Arial" w:cs="Arial"/>
                <w:b/>
                <w:sz w:val="20"/>
                <w:szCs w:val="20"/>
              </w:rPr>
              <w:t>Absorpční činidla, filtrační materiály (včetně filtrů jinak blíže neurčených), čisticí tkaniny a ochranné oděvy znečištěné nebezpečnými látkami:</w:t>
            </w:r>
          </w:p>
          <w:p w:rsidR="004C09A9" w:rsidRDefault="004C09A9" w:rsidP="00071DEC">
            <w:pPr>
              <w:ind w:firstLine="0"/>
              <w:rPr>
                <w:rFonts w:ascii="Arial" w:hAnsi="Arial" w:cs="Arial"/>
                <w:sz w:val="20"/>
                <w:szCs w:val="20"/>
              </w:rPr>
            </w:pPr>
            <w:r>
              <w:rPr>
                <w:rFonts w:ascii="Arial" w:hAnsi="Arial" w:cs="Arial"/>
                <w:sz w:val="20"/>
                <w:szCs w:val="20"/>
              </w:rPr>
              <w:t>Použitá absorpční činidla (Vapex), prach a hlína po zametení proolejované podlahy dílny, čistící hadry a montérky od oleje, barev a rozpouštědel, vzduchové a naftové filtry, filtry ze vzduchotechniky a digestoří apod.</w:t>
            </w:r>
          </w:p>
        </w:tc>
        <w:tc>
          <w:tcPr>
            <w:tcW w:w="1134"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15 02 02</w:t>
            </w:r>
          </w:p>
        </w:tc>
        <w:tc>
          <w:tcPr>
            <w:tcW w:w="708"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N</w:t>
            </w:r>
          </w:p>
        </w:tc>
      </w:tr>
      <w:tr w:rsidR="004C09A9" w:rsidTr="00940E96">
        <w:tc>
          <w:tcPr>
            <w:tcW w:w="990" w:type="dxa"/>
            <w:tcBorders>
              <w:top w:val="single" w:sz="4" w:space="0" w:color="auto"/>
              <w:left w:val="single" w:sz="4" w:space="0" w:color="auto"/>
              <w:bottom w:val="single" w:sz="4" w:space="0" w:color="auto"/>
              <w:right w:val="single" w:sz="4" w:space="0" w:color="auto"/>
            </w:tcBorders>
            <w:hideMark/>
          </w:tcPr>
          <w:p w:rsidR="004C09A9" w:rsidRDefault="00940E96">
            <w:pPr>
              <w:rPr>
                <w:rFonts w:ascii="Arial" w:hAnsi="Arial" w:cs="Arial"/>
                <w:b/>
                <w:sz w:val="20"/>
                <w:szCs w:val="20"/>
              </w:rPr>
            </w:pPr>
            <w:r>
              <w:rPr>
                <w:rFonts w:ascii="Arial" w:hAnsi="Arial" w:cs="Arial"/>
                <w:b/>
                <w:sz w:val="20"/>
                <w:szCs w:val="20"/>
              </w:rPr>
              <w:t>13</w:t>
            </w:r>
            <w:r w:rsidR="004C09A9">
              <w:rPr>
                <w:rFonts w:ascii="Arial" w:hAnsi="Arial" w:cs="Arial"/>
                <w:b/>
                <w:sz w:val="20"/>
                <w:szCs w:val="20"/>
              </w:rPr>
              <w:t xml:space="preserve">. </w:t>
            </w:r>
          </w:p>
        </w:tc>
        <w:tc>
          <w:tcPr>
            <w:tcW w:w="6915" w:type="dxa"/>
            <w:tcBorders>
              <w:top w:val="single" w:sz="4" w:space="0" w:color="auto"/>
              <w:left w:val="single" w:sz="4" w:space="0" w:color="auto"/>
              <w:bottom w:val="single" w:sz="4" w:space="0" w:color="auto"/>
              <w:right w:val="single" w:sz="4" w:space="0" w:color="auto"/>
            </w:tcBorders>
            <w:hideMark/>
          </w:tcPr>
          <w:p w:rsidR="004C09A9" w:rsidRDefault="00071DEC" w:rsidP="00071DEC">
            <w:pPr>
              <w:ind w:firstLine="0"/>
              <w:rPr>
                <w:rFonts w:ascii="Arial" w:hAnsi="Arial" w:cs="Arial"/>
                <w:b/>
                <w:sz w:val="20"/>
                <w:szCs w:val="20"/>
              </w:rPr>
            </w:pPr>
            <w:r>
              <w:rPr>
                <w:rFonts w:ascii="Arial" w:hAnsi="Arial" w:cs="Arial"/>
                <w:b/>
                <w:sz w:val="20"/>
                <w:szCs w:val="20"/>
              </w:rPr>
              <w:t xml:space="preserve">   </w:t>
            </w:r>
            <w:r w:rsidR="004C09A9">
              <w:rPr>
                <w:rFonts w:ascii="Arial" w:hAnsi="Arial" w:cs="Arial"/>
                <w:b/>
                <w:sz w:val="20"/>
                <w:szCs w:val="20"/>
              </w:rPr>
              <w:t>Pneumatiky:</w:t>
            </w:r>
          </w:p>
          <w:p w:rsidR="004C09A9" w:rsidRDefault="004C09A9" w:rsidP="00071DEC">
            <w:pPr>
              <w:ind w:firstLine="0"/>
              <w:rPr>
                <w:rFonts w:ascii="Arial" w:hAnsi="Arial" w:cs="Arial"/>
                <w:b/>
                <w:sz w:val="20"/>
                <w:szCs w:val="20"/>
              </w:rPr>
            </w:pPr>
            <w:r>
              <w:rPr>
                <w:rFonts w:ascii="Arial" w:hAnsi="Arial" w:cs="Arial"/>
                <w:sz w:val="20"/>
                <w:szCs w:val="20"/>
              </w:rPr>
              <w:t>Všechny pneuservisy jsou místa zpětného odběru při nákupu nových, na sběrný dvůr přijímáme pouze pneumatiky od obyvatel z individuální výměny pneumatik.</w:t>
            </w:r>
          </w:p>
        </w:tc>
        <w:tc>
          <w:tcPr>
            <w:tcW w:w="1134" w:type="dxa"/>
            <w:tcBorders>
              <w:top w:val="single" w:sz="4" w:space="0" w:color="auto"/>
              <w:left w:val="single" w:sz="4" w:space="0" w:color="auto"/>
              <w:bottom w:val="single" w:sz="4" w:space="0" w:color="auto"/>
              <w:right w:val="single" w:sz="4" w:space="0" w:color="auto"/>
            </w:tcBorders>
            <w:hideMark/>
          </w:tcPr>
          <w:p w:rsidR="004C09A9" w:rsidRDefault="004C09A9" w:rsidP="00940E96">
            <w:pPr>
              <w:ind w:firstLine="0"/>
              <w:jc w:val="both"/>
              <w:rPr>
                <w:rFonts w:ascii="Arial" w:hAnsi="Arial" w:cs="Arial"/>
                <w:b/>
                <w:sz w:val="20"/>
                <w:szCs w:val="20"/>
              </w:rPr>
            </w:pPr>
            <w:r>
              <w:rPr>
                <w:rFonts w:ascii="Arial" w:hAnsi="Arial" w:cs="Arial"/>
                <w:b/>
                <w:sz w:val="20"/>
                <w:szCs w:val="20"/>
              </w:rPr>
              <w:t>16 01 03</w:t>
            </w:r>
          </w:p>
        </w:tc>
        <w:tc>
          <w:tcPr>
            <w:tcW w:w="708"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O</w:t>
            </w:r>
          </w:p>
        </w:tc>
      </w:tr>
      <w:tr w:rsidR="004C09A9" w:rsidTr="00940E96">
        <w:tc>
          <w:tcPr>
            <w:tcW w:w="990" w:type="dxa"/>
            <w:tcBorders>
              <w:top w:val="single" w:sz="4" w:space="0" w:color="auto"/>
              <w:left w:val="single" w:sz="4" w:space="0" w:color="auto"/>
              <w:bottom w:val="single" w:sz="4" w:space="0" w:color="auto"/>
              <w:right w:val="single" w:sz="4" w:space="0" w:color="auto"/>
            </w:tcBorders>
            <w:hideMark/>
          </w:tcPr>
          <w:p w:rsidR="004C09A9" w:rsidRDefault="00940E96">
            <w:pPr>
              <w:rPr>
                <w:rFonts w:ascii="Arial" w:hAnsi="Arial" w:cs="Arial"/>
                <w:b/>
                <w:sz w:val="20"/>
                <w:szCs w:val="20"/>
              </w:rPr>
            </w:pPr>
            <w:r>
              <w:rPr>
                <w:rFonts w:ascii="Arial" w:hAnsi="Arial" w:cs="Arial"/>
                <w:b/>
                <w:sz w:val="20"/>
                <w:szCs w:val="20"/>
              </w:rPr>
              <w:t>14</w:t>
            </w:r>
            <w:r w:rsidR="004C09A9">
              <w:rPr>
                <w:rFonts w:ascii="Arial" w:hAnsi="Arial" w:cs="Arial"/>
                <w:b/>
                <w:sz w:val="20"/>
                <w:szCs w:val="20"/>
              </w:rPr>
              <w:t>.</w:t>
            </w:r>
          </w:p>
        </w:tc>
        <w:tc>
          <w:tcPr>
            <w:tcW w:w="6915" w:type="dxa"/>
            <w:tcBorders>
              <w:top w:val="single" w:sz="4" w:space="0" w:color="auto"/>
              <w:left w:val="single" w:sz="4" w:space="0" w:color="auto"/>
              <w:bottom w:val="single" w:sz="4" w:space="0" w:color="auto"/>
              <w:right w:val="single" w:sz="4" w:space="0" w:color="auto"/>
            </w:tcBorders>
            <w:hideMark/>
          </w:tcPr>
          <w:p w:rsidR="004C09A9" w:rsidRDefault="00071DEC" w:rsidP="00071DEC">
            <w:pPr>
              <w:ind w:firstLine="0"/>
              <w:rPr>
                <w:rFonts w:ascii="Arial" w:hAnsi="Arial" w:cs="Arial"/>
                <w:b/>
                <w:sz w:val="20"/>
                <w:szCs w:val="20"/>
              </w:rPr>
            </w:pPr>
            <w:r>
              <w:rPr>
                <w:rFonts w:ascii="Arial" w:hAnsi="Arial" w:cs="Arial"/>
                <w:b/>
                <w:sz w:val="20"/>
                <w:szCs w:val="20"/>
              </w:rPr>
              <w:t xml:space="preserve">   </w:t>
            </w:r>
            <w:r w:rsidR="004C09A9">
              <w:rPr>
                <w:rFonts w:ascii="Arial" w:hAnsi="Arial" w:cs="Arial"/>
                <w:b/>
                <w:sz w:val="20"/>
                <w:szCs w:val="20"/>
              </w:rPr>
              <w:t>Olejové filtry:</w:t>
            </w:r>
          </w:p>
          <w:p w:rsidR="004C09A9" w:rsidRDefault="004C09A9" w:rsidP="00071DEC">
            <w:pPr>
              <w:ind w:firstLine="0"/>
              <w:rPr>
                <w:rFonts w:ascii="Arial" w:hAnsi="Arial" w:cs="Arial"/>
                <w:b/>
                <w:sz w:val="20"/>
                <w:szCs w:val="20"/>
              </w:rPr>
            </w:pPr>
            <w:r>
              <w:rPr>
                <w:rFonts w:ascii="Arial" w:hAnsi="Arial" w:cs="Arial"/>
                <w:sz w:val="20"/>
                <w:szCs w:val="20"/>
              </w:rPr>
              <w:t>Všechny autoservisy jsou místa zpětného odběru filtrů při výměnách oleje, na sběrný dvůr přijímáme pouze olejové filtry od obyvatel z individuální výměny olejového filtru.</w:t>
            </w:r>
          </w:p>
        </w:tc>
        <w:tc>
          <w:tcPr>
            <w:tcW w:w="1134"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16 01 07</w:t>
            </w:r>
          </w:p>
        </w:tc>
        <w:tc>
          <w:tcPr>
            <w:tcW w:w="708"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N</w:t>
            </w:r>
          </w:p>
        </w:tc>
      </w:tr>
      <w:tr w:rsidR="004C09A9" w:rsidTr="00940E96">
        <w:tc>
          <w:tcPr>
            <w:tcW w:w="990" w:type="dxa"/>
            <w:tcBorders>
              <w:top w:val="single" w:sz="4" w:space="0" w:color="auto"/>
              <w:left w:val="single" w:sz="4" w:space="0" w:color="auto"/>
              <w:bottom w:val="single" w:sz="4" w:space="0" w:color="auto"/>
              <w:right w:val="single" w:sz="4" w:space="0" w:color="auto"/>
            </w:tcBorders>
            <w:hideMark/>
          </w:tcPr>
          <w:p w:rsidR="004C09A9" w:rsidRDefault="00940E96">
            <w:pPr>
              <w:rPr>
                <w:rFonts w:ascii="Arial" w:hAnsi="Arial" w:cs="Arial"/>
                <w:b/>
                <w:sz w:val="20"/>
                <w:szCs w:val="20"/>
              </w:rPr>
            </w:pPr>
            <w:r>
              <w:rPr>
                <w:rFonts w:ascii="Arial" w:hAnsi="Arial" w:cs="Arial"/>
                <w:b/>
                <w:sz w:val="20"/>
                <w:szCs w:val="20"/>
              </w:rPr>
              <w:t>15</w:t>
            </w:r>
            <w:r w:rsidR="004C09A9">
              <w:rPr>
                <w:rFonts w:ascii="Arial" w:hAnsi="Arial" w:cs="Arial"/>
                <w:b/>
                <w:sz w:val="20"/>
                <w:szCs w:val="20"/>
              </w:rPr>
              <w:t>.</w:t>
            </w:r>
          </w:p>
        </w:tc>
        <w:tc>
          <w:tcPr>
            <w:tcW w:w="6915" w:type="dxa"/>
            <w:tcBorders>
              <w:top w:val="single" w:sz="4" w:space="0" w:color="auto"/>
              <w:left w:val="single" w:sz="4" w:space="0" w:color="auto"/>
              <w:bottom w:val="single" w:sz="4" w:space="0" w:color="auto"/>
              <w:right w:val="single" w:sz="4" w:space="0" w:color="auto"/>
            </w:tcBorders>
            <w:hideMark/>
          </w:tcPr>
          <w:p w:rsidR="004C09A9" w:rsidRDefault="00071DEC" w:rsidP="00071DEC">
            <w:pPr>
              <w:ind w:firstLine="0"/>
              <w:rPr>
                <w:rFonts w:ascii="Arial" w:hAnsi="Arial" w:cs="Arial"/>
                <w:b/>
                <w:sz w:val="20"/>
                <w:szCs w:val="20"/>
              </w:rPr>
            </w:pPr>
            <w:r>
              <w:rPr>
                <w:rFonts w:ascii="Arial" w:hAnsi="Arial" w:cs="Arial"/>
                <w:b/>
                <w:sz w:val="20"/>
                <w:szCs w:val="20"/>
              </w:rPr>
              <w:t xml:space="preserve">   </w:t>
            </w:r>
            <w:r w:rsidR="004C09A9">
              <w:rPr>
                <w:rFonts w:ascii="Arial" w:hAnsi="Arial" w:cs="Arial"/>
                <w:b/>
                <w:sz w:val="20"/>
                <w:szCs w:val="20"/>
              </w:rPr>
              <w:t>Olověné akumulátory:</w:t>
            </w:r>
          </w:p>
          <w:p w:rsidR="004C09A9" w:rsidRDefault="004C09A9" w:rsidP="00071DEC">
            <w:pPr>
              <w:ind w:firstLine="0"/>
              <w:rPr>
                <w:rFonts w:ascii="Arial" w:hAnsi="Arial" w:cs="Arial"/>
                <w:sz w:val="20"/>
                <w:szCs w:val="20"/>
              </w:rPr>
            </w:pPr>
            <w:r>
              <w:rPr>
                <w:rFonts w:ascii="Arial" w:hAnsi="Arial" w:cs="Arial"/>
                <w:sz w:val="20"/>
                <w:szCs w:val="20"/>
              </w:rPr>
              <w:t>Přijímají se autobaterie včetně elektrolytu.</w:t>
            </w:r>
          </w:p>
        </w:tc>
        <w:tc>
          <w:tcPr>
            <w:tcW w:w="1134"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16 06 01</w:t>
            </w:r>
          </w:p>
        </w:tc>
        <w:tc>
          <w:tcPr>
            <w:tcW w:w="708"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N</w:t>
            </w:r>
          </w:p>
        </w:tc>
      </w:tr>
      <w:tr w:rsidR="004C09A9" w:rsidTr="00940E96">
        <w:tc>
          <w:tcPr>
            <w:tcW w:w="990" w:type="dxa"/>
            <w:tcBorders>
              <w:top w:val="single" w:sz="4" w:space="0" w:color="auto"/>
              <w:left w:val="single" w:sz="4" w:space="0" w:color="auto"/>
              <w:bottom w:val="single" w:sz="4" w:space="0" w:color="auto"/>
              <w:right w:val="single" w:sz="4" w:space="0" w:color="auto"/>
            </w:tcBorders>
            <w:hideMark/>
          </w:tcPr>
          <w:p w:rsidR="004C09A9" w:rsidRDefault="00940E96" w:rsidP="00940E96">
            <w:pPr>
              <w:rPr>
                <w:rFonts w:ascii="Arial" w:hAnsi="Arial" w:cs="Arial"/>
                <w:b/>
                <w:sz w:val="20"/>
                <w:szCs w:val="20"/>
              </w:rPr>
            </w:pPr>
            <w:r>
              <w:rPr>
                <w:rFonts w:ascii="Arial" w:hAnsi="Arial" w:cs="Arial"/>
                <w:b/>
                <w:sz w:val="20"/>
                <w:szCs w:val="20"/>
              </w:rPr>
              <w:t>16</w:t>
            </w:r>
            <w:r w:rsidR="004C09A9">
              <w:rPr>
                <w:rFonts w:ascii="Arial" w:hAnsi="Arial" w:cs="Arial"/>
                <w:b/>
                <w:sz w:val="20"/>
                <w:szCs w:val="20"/>
              </w:rPr>
              <w:t>.</w:t>
            </w:r>
          </w:p>
        </w:tc>
        <w:tc>
          <w:tcPr>
            <w:tcW w:w="6915" w:type="dxa"/>
            <w:tcBorders>
              <w:top w:val="single" w:sz="4" w:space="0" w:color="auto"/>
              <w:left w:val="single" w:sz="4" w:space="0" w:color="auto"/>
              <w:bottom w:val="single" w:sz="4" w:space="0" w:color="auto"/>
              <w:right w:val="single" w:sz="4" w:space="0" w:color="auto"/>
            </w:tcBorders>
            <w:hideMark/>
          </w:tcPr>
          <w:p w:rsidR="004C09A9" w:rsidRDefault="00071DEC" w:rsidP="00071DEC">
            <w:pPr>
              <w:ind w:firstLine="0"/>
              <w:rPr>
                <w:rFonts w:ascii="Arial" w:hAnsi="Arial" w:cs="Arial"/>
                <w:b/>
                <w:sz w:val="20"/>
                <w:szCs w:val="20"/>
              </w:rPr>
            </w:pPr>
            <w:r>
              <w:rPr>
                <w:rFonts w:ascii="Arial" w:hAnsi="Arial" w:cs="Arial"/>
                <w:b/>
                <w:sz w:val="20"/>
                <w:szCs w:val="20"/>
              </w:rPr>
              <w:t xml:space="preserve">   </w:t>
            </w:r>
            <w:r w:rsidR="004C09A9">
              <w:rPr>
                <w:rFonts w:ascii="Arial" w:hAnsi="Arial" w:cs="Arial"/>
                <w:b/>
                <w:sz w:val="20"/>
                <w:szCs w:val="20"/>
              </w:rPr>
              <w:t>Železo a ocel:</w:t>
            </w:r>
          </w:p>
          <w:p w:rsidR="004C09A9" w:rsidRDefault="004C09A9" w:rsidP="00071DEC">
            <w:pPr>
              <w:ind w:firstLine="0"/>
              <w:rPr>
                <w:rFonts w:ascii="Arial" w:hAnsi="Arial" w:cs="Arial"/>
                <w:sz w:val="20"/>
                <w:szCs w:val="20"/>
              </w:rPr>
            </w:pPr>
            <w:r>
              <w:rPr>
                <w:rFonts w:ascii="Arial" w:hAnsi="Arial" w:cs="Arial"/>
                <w:sz w:val="20"/>
                <w:szCs w:val="20"/>
              </w:rPr>
              <w:t xml:space="preserve">Přijímá se běžný železný šrot z domácností.  </w:t>
            </w:r>
          </w:p>
          <w:p w:rsidR="004C09A9" w:rsidRDefault="004C09A9" w:rsidP="00071DEC">
            <w:pPr>
              <w:ind w:firstLine="0"/>
              <w:rPr>
                <w:rFonts w:ascii="Arial" w:hAnsi="Arial" w:cs="Arial"/>
                <w:sz w:val="20"/>
                <w:szCs w:val="20"/>
              </w:rPr>
            </w:pPr>
            <w:r>
              <w:rPr>
                <w:rFonts w:ascii="Arial" w:hAnsi="Arial" w:cs="Arial"/>
                <w:sz w:val="20"/>
                <w:szCs w:val="20"/>
              </w:rPr>
              <w:t>Nepřijímají se odpady mající charakter uměleckého díla nebo jeho části, pietního nebo bohoslužebného předmětu nebo jeho části, průmyslového strojního zařízení nebo jeho části, obecně prospěšného zařízení nebo jeho části, zejména zařízení pro hromadnou dopravu, dopravního značení, součásti nebo příslušenství veřejného prostranství a pozemních komunikací a energetické, vodárenské nebo kanalizační zařízení.</w:t>
            </w:r>
          </w:p>
        </w:tc>
        <w:tc>
          <w:tcPr>
            <w:tcW w:w="1134"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17 04 05</w:t>
            </w:r>
          </w:p>
        </w:tc>
        <w:tc>
          <w:tcPr>
            <w:tcW w:w="708"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O</w:t>
            </w:r>
          </w:p>
        </w:tc>
      </w:tr>
      <w:tr w:rsidR="004C09A9" w:rsidTr="00940E96">
        <w:tc>
          <w:tcPr>
            <w:tcW w:w="990" w:type="dxa"/>
            <w:tcBorders>
              <w:top w:val="single" w:sz="4" w:space="0" w:color="auto"/>
              <w:left w:val="single" w:sz="4" w:space="0" w:color="auto"/>
              <w:bottom w:val="single" w:sz="4" w:space="0" w:color="auto"/>
              <w:right w:val="single" w:sz="4" w:space="0" w:color="auto"/>
            </w:tcBorders>
            <w:hideMark/>
          </w:tcPr>
          <w:p w:rsidR="004C09A9" w:rsidRDefault="00940E96">
            <w:pPr>
              <w:rPr>
                <w:rFonts w:ascii="Arial" w:hAnsi="Arial" w:cs="Arial"/>
                <w:b/>
                <w:sz w:val="20"/>
                <w:szCs w:val="20"/>
              </w:rPr>
            </w:pPr>
            <w:r>
              <w:rPr>
                <w:rFonts w:ascii="Arial" w:hAnsi="Arial" w:cs="Arial"/>
                <w:b/>
                <w:sz w:val="20"/>
                <w:szCs w:val="20"/>
              </w:rPr>
              <w:t>17</w:t>
            </w:r>
            <w:r w:rsidR="004C09A9">
              <w:rPr>
                <w:rFonts w:ascii="Arial" w:hAnsi="Arial" w:cs="Arial"/>
                <w:b/>
                <w:sz w:val="20"/>
                <w:szCs w:val="20"/>
              </w:rPr>
              <w:t>.</w:t>
            </w:r>
          </w:p>
        </w:tc>
        <w:tc>
          <w:tcPr>
            <w:tcW w:w="6915" w:type="dxa"/>
            <w:tcBorders>
              <w:top w:val="single" w:sz="4" w:space="0" w:color="auto"/>
              <w:left w:val="single" w:sz="4" w:space="0" w:color="auto"/>
              <w:bottom w:val="single" w:sz="4" w:space="0" w:color="auto"/>
              <w:right w:val="single" w:sz="4" w:space="0" w:color="auto"/>
            </w:tcBorders>
            <w:hideMark/>
          </w:tcPr>
          <w:p w:rsidR="004C09A9" w:rsidRDefault="004C09A9" w:rsidP="00137D8D">
            <w:pPr>
              <w:rPr>
                <w:rFonts w:ascii="Arial" w:hAnsi="Arial" w:cs="Arial"/>
                <w:b/>
                <w:sz w:val="20"/>
                <w:szCs w:val="20"/>
              </w:rPr>
            </w:pPr>
            <w:r>
              <w:rPr>
                <w:rFonts w:ascii="Arial" w:hAnsi="Arial" w:cs="Arial"/>
                <w:b/>
                <w:sz w:val="20"/>
                <w:szCs w:val="20"/>
              </w:rPr>
              <w:t>Dřevo:</w:t>
            </w:r>
          </w:p>
          <w:p w:rsidR="004C09A9" w:rsidRDefault="004C09A9" w:rsidP="00137D8D">
            <w:pPr>
              <w:rPr>
                <w:rFonts w:ascii="Arial" w:hAnsi="Arial" w:cs="Arial"/>
                <w:sz w:val="20"/>
                <w:szCs w:val="20"/>
              </w:rPr>
            </w:pPr>
            <w:r>
              <w:rPr>
                <w:rFonts w:ascii="Arial" w:hAnsi="Arial" w:cs="Arial"/>
                <w:sz w:val="20"/>
                <w:szCs w:val="20"/>
              </w:rPr>
              <w:t xml:space="preserve">Samostatně se přijímá dřevo z domácností, např. rozebraný nábytek, dřevotříska, palety, dřevěné bedýnky, rámy z oken, dveře apod. Dřevo bude určené k štěpkování a dalšímu zpracování. </w:t>
            </w:r>
          </w:p>
        </w:tc>
        <w:tc>
          <w:tcPr>
            <w:tcW w:w="1134"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20 01 38</w:t>
            </w:r>
          </w:p>
        </w:tc>
        <w:tc>
          <w:tcPr>
            <w:tcW w:w="708"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O</w:t>
            </w:r>
          </w:p>
        </w:tc>
      </w:tr>
      <w:tr w:rsidR="004C09A9" w:rsidTr="00940E96">
        <w:tc>
          <w:tcPr>
            <w:tcW w:w="990" w:type="dxa"/>
            <w:tcBorders>
              <w:top w:val="single" w:sz="4" w:space="0" w:color="auto"/>
              <w:left w:val="single" w:sz="4" w:space="0" w:color="auto"/>
              <w:bottom w:val="single" w:sz="4" w:space="0" w:color="auto"/>
              <w:right w:val="single" w:sz="4" w:space="0" w:color="auto"/>
            </w:tcBorders>
            <w:hideMark/>
          </w:tcPr>
          <w:p w:rsidR="004C09A9" w:rsidRDefault="00940E96">
            <w:pPr>
              <w:rPr>
                <w:rFonts w:ascii="Arial" w:hAnsi="Arial" w:cs="Arial"/>
                <w:b/>
                <w:sz w:val="20"/>
                <w:szCs w:val="20"/>
              </w:rPr>
            </w:pPr>
            <w:r>
              <w:rPr>
                <w:rFonts w:ascii="Arial" w:hAnsi="Arial" w:cs="Arial"/>
                <w:b/>
                <w:sz w:val="20"/>
                <w:szCs w:val="20"/>
              </w:rPr>
              <w:t>18</w:t>
            </w:r>
            <w:r w:rsidR="004C09A9">
              <w:rPr>
                <w:rFonts w:ascii="Arial" w:hAnsi="Arial" w:cs="Arial"/>
                <w:b/>
                <w:sz w:val="20"/>
                <w:szCs w:val="20"/>
              </w:rPr>
              <w:t>.</w:t>
            </w:r>
          </w:p>
        </w:tc>
        <w:tc>
          <w:tcPr>
            <w:tcW w:w="6915" w:type="dxa"/>
            <w:tcBorders>
              <w:top w:val="single" w:sz="4" w:space="0" w:color="auto"/>
              <w:left w:val="single" w:sz="4" w:space="0" w:color="auto"/>
              <w:bottom w:val="single" w:sz="4" w:space="0" w:color="auto"/>
              <w:right w:val="single" w:sz="4" w:space="0" w:color="auto"/>
            </w:tcBorders>
            <w:hideMark/>
          </w:tcPr>
          <w:p w:rsidR="004C09A9" w:rsidRDefault="00071DEC" w:rsidP="00071DEC">
            <w:pPr>
              <w:ind w:firstLine="0"/>
              <w:rPr>
                <w:rFonts w:ascii="Arial" w:hAnsi="Arial" w:cs="Arial"/>
                <w:b/>
                <w:sz w:val="20"/>
                <w:szCs w:val="20"/>
              </w:rPr>
            </w:pPr>
            <w:r>
              <w:rPr>
                <w:rFonts w:ascii="Arial" w:hAnsi="Arial" w:cs="Arial"/>
                <w:b/>
                <w:sz w:val="20"/>
                <w:szCs w:val="20"/>
              </w:rPr>
              <w:t xml:space="preserve">   </w:t>
            </w:r>
            <w:r w:rsidR="004C09A9">
              <w:rPr>
                <w:rFonts w:ascii="Arial" w:hAnsi="Arial" w:cs="Arial"/>
                <w:b/>
                <w:sz w:val="20"/>
                <w:szCs w:val="20"/>
              </w:rPr>
              <w:t>Kovy:</w:t>
            </w:r>
          </w:p>
          <w:p w:rsidR="004C09A9" w:rsidRDefault="004C09A9" w:rsidP="00071DEC">
            <w:pPr>
              <w:ind w:firstLine="0"/>
              <w:rPr>
                <w:rFonts w:ascii="Arial" w:hAnsi="Arial" w:cs="Arial"/>
                <w:sz w:val="20"/>
                <w:szCs w:val="20"/>
              </w:rPr>
            </w:pPr>
            <w:r>
              <w:rPr>
                <w:rFonts w:ascii="Arial" w:hAnsi="Arial" w:cs="Arial"/>
                <w:sz w:val="20"/>
                <w:szCs w:val="20"/>
              </w:rPr>
              <w:t xml:space="preserve">Přijímá se běžný odpad z barevných kovů a běžné množství kabelů z domácností. </w:t>
            </w:r>
          </w:p>
          <w:p w:rsidR="004C09A9" w:rsidRDefault="004C09A9" w:rsidP="00071DEC">
            <w:pPr>
              <w:ind w:firstLine="0"/>
              <w:rPr>
                <w:rFonts w:ascii="Arial" w:hAnsi="Arial" w:cs="Arial"/>
                <w:b/>
                <w:sz w:val="20"/>
                <w:szCs w:val="20"/>
              </w:rPr>
            </w:pPr>
            <w:r>
              <w:rPr>
                <w:rFonts w:ascii="Arial" w:hAnsi="Arial" w:cs="Arial"/>
                <w:sz w:val="20"/>
                <w:szCs w:val="20"/>
              </w:rPr>
              <w:t>Nepřijímají se odpady mající charakter uměleckého díla nebo jeho části, pietního nebo bohoslužebného předmětu nebo jeho části, průmyslového strojního zařízení nebo jeho části, obecně prospěšného zařízení nebo jeho části, zejména zařízení pro hromadnou dopravu, dopravního značení, součásti nebo příslušenství veřejného prostranství a pozemních komunikací a energetické, vodárenské nebo kanalizační zařízení.</w:t>
            </w:r>
          </w:p>
        </w:tc>
        <w:tc>
          <w:tcPr>
            <w:tcW w:w="1134"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20 01 40</w:t>
            </w:r>
          </w:p>
        </w:tc>
        <w:tc>
          <w:tcPr>
            <w:tcW w:w="708"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O</w:t>
            </w:r>
          </w:p>
        </w:tc>
      </w:tr>
      <w:tr w:rsidR="004C09A9" w:rsidTr="00940E96">
        <w:tc>
          <w:tcPr>
            <w:tcW w:w="990" w:type="dxa"/>
            <w:tcBorders>
              <w:top w:val="single" w:sz="4" w:space="0" w:color="auto"/>
              <w:left w:val="single" w:sz="4" w:space="0" w:color="auto"/>
              <w:bottom w:val="single" w:sz="4" w:space="0" w:color="auto"/>
              <w:right w:val="single" w:sz="4" w:space="0" w:color="auto"/>
            </w:tcBorders>
            <w:hideMark/>
          </w:tcPr>
          <w:p w:rsidR="004C09A9" w:rsidRDefault="00940E96">
            <w:pPr>
              <w:rPr>
                <w:rFonts w:ascii="Arial" w:hAnsi="Arial" w:cs="Arial"/>
                <w:b/>
                <w:sz w:val="20"/>
                <w:szCs w:val="20"/>
              </w:rPr>
            </w:pPr>
            <w:r>
              <w:rPr>
                <w:rFonts w:ascii="Arial" w:hAnsi="Arial" w:cs="Arial"/>
                <w:b/>
                <w:sz w:val="20"/>
                <w:szCs w:val="20"/>
              </w:rPr>
              <w:t>19</w:t>
            </w:r>
            <w:r w:rsidR="004C09A9">
              <w:rPr>
                <w:rFonts w:ascii="Arial" w:hAnsi="Arial" w:cs="Arial"/>
                <w:b/>
                <w:sz w:val="20"/>
                <w:szCs w:val="20"/>
              </w:rPr>
              <w:t>.</w:t>
            </w:r>
          </w:p>
        </w:tc>
        <w:tc>
          <w:tcPr>
            <w:tcW w:w="6915" w:type="dxa"/>
            <w:tcBorders>
              <w:top w:val="single" w:sz="4" w:space="0" w:color="auto"/>
              <w:left w:val="single" w:sz="4" w:space="0" w:color="auto"/>
              <w:bottom w:val="single" w:sz="4" w:space="0" w:color="auto"/>
              <w:right w:val="single" w:sz="4" w:space="0" w:color="auto"/>
            </w:tcBorders>
            <w:hideMark/>
          </w:tcPr>
          <w:p w:rsidR="004C09A9" w:rsidRDefault="00071DEC" w:rsidP="00071DEC">
            <w:pPr>
              <w:ind w:firstLine="0"/>
              <w:rPr>
                <w:rFonts w:ascii="Arial" w:hAnsi="Arial" w:cs="Arial"/>
                <w:b/>
                <w:sz w:val="20"/>
                <w:szCs w:val="20"/>
              </w:rPr>
            </w:pPr>
            <w:r>
              <w:rPr>
                <w:rFonts w:ascii="Arial" w:hAnsi="Arial" w:cs="Arial"/>
                <w:b/>
                <w:sz w:val="20"/>
                <w:szCs w:val="20"/>
              </w:rPr>
              <w:t xml:space="preserve">   </w:t>
            </w:r>
            <w:r w:rsidR="004C09A9">
              <w:rPr>
                <w:rFonts w:ascii="Arial" w:hAnsi="Arial" w:cs="Arial"/>
                <w:b/>
                <w:sz w:val="20"/>
                <w:szCs w:val="20"/>
              </w:rPr>
              <w:t>Objemný odpad:</w:t>
            </w:r>
          </w:p>
          <w:p w:rsidR="004C09A9" w:rsidRDefault="004C09A9" w:rsidP="00071DEC">
            <w:pPr>
              <w:ind w:firstLine="0"/>
              <w:rPr>
                <w:rFonts w:ascii="Arial" w:hAnsi="Arial" w:cs="Arial"/>
                <w:sz w:val="20"/>
                <w:szCs w:val="20"/>
              </w:rPr>
            </w:pPr>
            <w:r>
              <w:rPr>
                <w:rFonts w:ascii="Arial" w:hAnsi="Arial" w:cs="Arial"/>
                <w:sz w:val="20"/>
                <w:szCs w:val="20"/>
              </w:rPr>
              <w:t>Přijímá se objemný komunální odpad, který nelze dát do popelnic nebo použít jako surovinu pro další zpracování: molitany, potahy, koberce, linoleum, autoskla, drátoskla, zrcadla, a ostatní podobné odpady.</w:t>
            </w:r>
          </w:p>
        </w:tc>
        <w:tc>
          <w:tcPr>
            <w:tcW w:w="1134"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20 03 07</w:t>
            </w:r>
          </w:p>
        </w:tc>
        <w:tc>
          <w:tcPr>
            <w:tcW w:w="708"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O</w:t>
            </w:r>
          </w:p>
        </w:tc>
      </w:tr>
      <w:tr w:rsidR="004C09A9" w:rsidTr="00940E96">
        <w:tc>
          <w:tcPr>
            <w:tcW w:w="990" w:type="dxa"/>
            <w:tcBorders>
              <w:top w:val="single" w:sz="4" w:space="0" w:color="auto"/>
              <w:left w:val="single" w:sz="4" w:space="0" w:color="auto"/>
              <w:bottom w:val="single" w:sz="4" w:space="0" w:color="auto"/>
              <w:right w:val="single" w:sz="4" w:space="0" w:color="auto"/>
            </w:tcBorders>
            <w:hideMark/>
          </w:tcPr>
          <w:p w:rsidR="004C09A9" w:rsidRDefault="00940E96">
            <w:pPr>
              <w:rPr>
                <w:rFonts w:ascii="Arial" w:hAnsi="Arial" w:cs="Arial"/>
                <w:b/>
                <w:sz w:val="20"/>
                <w:szCs w:val="20"/>
              </w:rPr>
            </w:pPr>
            <w:r>
              <w:rPr>
                <w:rFonts w:ascii="Arial" w:hAnsi="Arial" w:cs="Arial"/>
                <w:b/>
                <w:sz w:val="20"/>
                <w:szCs w:val="20"/>
              </w:rPr>
              <w:t>20</w:t>
            </w:r>
            <w:r w:rsidR="004C09A9">
              <w:rPr>
                <w:rFonts w:ascii="Arial" w:hAnsi="Arial" w:cs="Arial"/>
                <w:b/>
                <w:sz w:val="20"/>
                <w:szCs w:val="20"/>
              </w:rPr>
              <w:t>.</w:t>
            </w:r>
          </w:p>
        </w:tc>
        <w:tc>
          <w:tcPr>
            <w:tcW w:w="6915" w:type="dxa"/>
            <w:tcBorders>
              <w:top w:val="single" w:sz="4" w:space="0" w:color="auto"/>
              <w:left w:val="single" w:sz="4" w:space="0" w:color="auto"/>
              <w:bottom w:val="single" w:sz="4" w:space="0" w:color="auto"/>
              <w:right w:val="single" w:sz="4" w:space="0" w:color="auto"/>
            </w:tcBorders>
            <w:hideMark/>
          </w:tcPr>
          <w:p w:rsidR="004C09A9" w:rsidRDefault="00071DEC" w:rsidP="00071DEC">
            <w:pPr>
              <w:ind w:firstLine="0"/>
              <w:rPr>
                <w:rFonts w:ascii="Arial" w:hAnsi="Arial" w:cs="Arial"/>
                <w:b/>
                <w:sz w:val="20"/>
                <w:szCs w:val="20"/>
              </w:rPr>
            </w:pPr>
            <w:r>
              <w:rPr>
                <w:rFonts w:ascii="Arial" w:hAnsi="Arial" w:cs="Arial"/>
                <w:b/>
                <w:sz w:val="20"/>
                <w:szCs w:val="20"/>
              </w:rPr>
              <w:t xml:space="preserve">   </w:t>
            </w:r>
            <w:r w:rsidR="004C09A9">
              <w:rPr>
                <w:rFonts w:ascii="Arial" w:hAnsi="Arial" w:cs="Arial"/>
                <w:b/>
                <w:sz w:val="20"/>
                <w:szCs w:val="20"/>
              </w:rPr>
              <w:t>Textilní obaly a oděvy</w:t>
            </w:r>
          </w:p>
          <w:p w:rsidR="004C09A9" w:rsidRDefault="00D13EC5" w:rsidP="00071DEC">
            <w:pPr>
              <w:ind w:firstLine="0"/>
              <w:rPr>
                <w:rFonts w:ascii="Arial" w:hAnsi="Arial" w:cs="Arial"/>
                <w:b/>
                <w:sz w:val="20"/>
                <w:szCs w:val="20"/>
              </w:rPr>
            </w:pPr>
            <w:r>
              <w:rPr>
                <w:rFonts w:ascii="Arial" w:hAnsi="Arial" w:cs="Arial"/>
                <w:sz w:val="20"/>
                <w:szCs w:val="20"/>
              </w:rPr>
              <w:t>Čisté použitelné oděvy</w:t>
            </w:r>
            <w:r w:rsidR="004C09A9">
              <w:rPr>
                <w:rFonts w:ascii="Arial" w:hAnsi="Arial" w:cs="Arial"/>
                <w:sz w:val="20"/>
                <w:szCs w:val="20"/>
              </w:rPr>
              <w:t>,</w:t>
            </w:r>
            <w:r>
              <w:rPr>
                <w:rFonts w:ascii="Arial" w:hAnsi="Arial" w:cs="Arial"/>
                <w:sz w:val="20"/>
                <w:szCs w:val="20"/>
              </w:rPr>
              <w:t xml:space="preserve"> textil,</w:t>
            </w:r>
            <w:r w:rsidR="004C09A9">
              <w:rPr>
                <w:rFonts w:ascii="Arial" w:hAnsi="Arial" w:cs="Arial"/>
                <w:sz w:val="20"/>
                <w:szCs w:val="20"/>
              </w:rPr>
              <w:t xml:space="preserve"> plyšové hračky</w:t>
            </w:r>
          </w:p>
        </w:tc>
        <w:tc>
          <w:tcPr>
            <w:tcW w:w="1134"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20 01 10</w:t>
            </w:r>
          </w:p>
          <w:p w:rsidR="004C09A9" w:rsidRDefault="004C09A9" w:rsidP="004C09A9">
            <w:pPr>
              <w:ind w:firstLine="0"/>
              <w:jc w:val="both"/>
              <w:rPr>
                <w:rFonts w:ascii="Arial" w:hAnsi="Arial" w:cs="Arial"/>
                <w:b/>
                <w:sz w:val="20"/>
                <w:szCs w:val="20"/>
              </w:rPr>
            </w:pPr>
            <w:r>
              <w:rPr>
                <w:rFonts w:ascii="Arial" w:hAnsi="Arial" w:cs="Arial"/>
                <w:b/>
                <w:sz w:val="20"/>
                <w:szCs w:val="20"/>
              </w:rPr>
              <w:t>20 01 11</w:t>
            </w:r>
          </w:p>
        </w:tc>
        <w:tc>
          <w:tcPr>
            <w:tcW w:w="708"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O</w:t>
            </w:r>
          </w:p>
        </w:tc>
      </w:tr>
      <w:tr w:rsidR="004C09A9" w:rsidTr="00940E96">
        <w:tc>
          <w:tcPr>
            <w:tcW w:w="990" w:type="dxa"/>
            <w:tcBorders>
              <w:top w:val="single" w:sz="4" w:space="0" w:color="auto"/>
              <w:left w:val="single" w:sz="4" w:space="0" w:color="auto"/>
              <w:bottom w:val="single" w:sz="4" w:space="0" w:color="auto"/>
              <w:right w:val="single" w:sz="4" w:space="0" w:color="auto"/>
            </w:tcBorders>
            <w:hideMark/>
          </w:tcPr>
          <w:p w:rsidR="004C09A9" w:rsidRDefault="00940E96">
            <w:pPr>
              <w:rPr>
                <w:rFonts w:ascii="Arial" w:hAnsi="Arial" w:cs="Arial"/>
                <w:b/>
                <w:sz w:val="20"/>
                <w:szCs w:val="20"/>
              </w:rPr>
            </w:pPr>
            <w:r>
              <w:rPr>
                <w:rFonts w:ascii="Arial" w:hAnsi="Arial" w:cs="Arial"/>
                <w:b/>
                <w:sz w:val="20"/>
                <w:szCs w:val="20"/>
              </w:rPr>
              <w:t>21</w:t>
            </w:r>
            <w:r w:rsidR="004C09A9">
              <w:rPr>
                <w:rFonts w:ascii="Arial" w:hAnsi="Arial" w:cs="Arial"/>
                <w:b/>
                <w:sz w:val="20"/>
                <w:szCs w:val="20"/>
              </w:rPr>
              <w:t>.</w:t>
            </w:r>
          </w:p>
        </w:tc>
        <w:tc>
          <w:tcPr>
            <w:tcW w:w="6915" w:type="dxa"/>
            <w:tcBorders>
              <w:top w:val="single" w:sz="4" w:space="0" w:color="auto"/>
              <w:left w:val="single" w:sz="4" w:space="0" w:color="auto"/>
              <w:bottom w:val="single" w:sz="4" w:space="0" w:color="auto"/>
              <w:right w:val="single" w:sz="4" w:space="0" w:color="auto"/>
            </w:tcBorders>
            <w:hideMark/>
          </w:tcPr>
          <w:p w:rsidR="004C09A9" w:rsidRDefault="00071DEC" w:rsidP="00071DEC">
            <w:pPr>
              <w:ind w:firstLine="0"/>
              <w:rPr>
                <w:rFonts w:ascii="Arial" w:hAnsi="Arial" w:cs="Arial"/>
                <w:b/>
                <w:sz w:val="20"/>
                <w:szCs w:val="20"/>
              </w:rPr>
            </w:pPr>
            <w:r>
              <w:rPr>
                <w:rFonts w:ascii="Arial" w:hAnsi="Arial" w:cs="Arial"/>
                <w:b/>
                <w:sz w:val="20"/>
                <w:szCs w:val="20"/>
              </w:rPr>
              <w:t xml:space="preserve">   </w:t>
            </w:r>
            <w:r w:rsidR="004C09A9">
              <w:rPr>
                <w:rFonts w:ascii="Arial" w:hAnsi="Arial" w:cs="Arial"/>
                <w:b/>
                <w:sz w:val="20"/>
                <w:szCs w:val="20"/>
              </w:rPr>
              <w:t>Izolační materiály</w:t>
            </w:r>
          </w:p>
          <w:p w:rsidR="004C09A9" w:rsidRDefault="00C96BB9" w:rsidP="00071DEC">
            <w:pPr>
              <w:ind w:firstLine="0"/>
              <w:rPr>
                <w:rFonts w:ascii="Arial" w:hAnsi="Arial" w:cs="Arial"/>
                <w:sz w:val="20"/>
                <w:szCs w:val="20"/>
              </w:rPr>
            </w:pPr>
            <w:r>
              <w:rPr>
                <w:rFonts w:ascii="Arial" w:hAnsi="Arial" w:cs="Arial"/>
                <w:sz w:val="20"/>
                <w:szCs w:val="20"/>
              </w:rPr>
              <w:t>P</w:t>
            </w:r>
            <w:r w:rsidR="004C09A9">
              <w:rPr>
                <w:rFonts w:ascii="Arial" w:hAnsi="Arial" w:cs="Arial"/>
                <w:sz w:val="20"/>
                <w:szCs w:val="20"/>
              </w:rPr>
              <w:t>olystyren</w:t>
            </w:r>
          </w:p>
        </w:tc>
        <w:tc>
          <w:tcPr>
            <w:tcW w:w="1134"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17 06 04</w:t>
            </w:r>
          </w:p>
        </w:tc>
        <w:tc>
          <w:tcPr>
            <w:tcW w:w="708"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O</w:t>
            </w:r>
          </w:p>
        </w:tc>
      </w:tr>
      <w:tr w:rsidR="004C09A9" w:rsidTr="00940E96">
        <w:tc>
          <w:tcPr>
            <w:tcW w:w="990" w:type="dxa"/>
            <w:tcBorders>
              <w:top w:val="single" w:sz="4" w:space="0" w:color="auto"/>
              <w:left w:val="single" w:sz="4" w:space="0" w:color="auto"/>
              <w:bottom w:val="single" w:sz="4" w:space="0" w:color="auto"/>
              <w:right w:val="single" w:sz="4" w:space="0" w:color="auto"/>
            </w:tcBorders>
            <w:hideMark/>
          </w:tcPr>
          <w:p w:rsidR="004C09A9" w:rsidRDefault="00940E96">
            <w:pPr>
              <w:rPr>
                <w:rFonts w:ascii="Arial" w:hAnsi="Arial" w:cs="Arial"/>
                <w:b/>
                <w:sz w:val="20"/>
                <w:szCs w:val="20"/>
              </w:rPr>
            </w:pPr>
            <w:r>
              <w:rPr>
                <w:rFonts w:ascii="Arial" w:hAnsi="Arial" w:cs="Arial"/>
                <w:b/>
                <w:sz w:val="20"/>
                <w:szCs w:val="20"/>
              </w:rPr>
              <w:t>22</w:t>
            </w:r>
            <w:r w:rsidR="004C09A9">
              <w:rPr>
                <w:rFonts w:ascii="Arial" w:hAnsi="Arial" w:cs="Arial"/>
                <w:b/>
                <w:sz w:val="20"/>
                <w:szCs w:val="20"/>
              </w:rPr>
              <w:t>.</w:t>
            </w:r>
          </w:p>
        </w:tc>
        <w:tc>
          <w:tcPr>
            <w:tcW w:w="6915" w:type="dxa"/>
            <w:tcBorders>
              <w:top w:val="single" w:sz="4" w:space="0" w:color="auto"/>
              <w:left w:val="single" w:sz="4" w:space="0" w:color="auto"/>
              <w:bottom w:val="single" w:sz="4" w:space="0" w:color="auto"/>
              <w:right w:val="single" w:sz="4" w:space="0" w:color="auto"/>
            </w:tcBorders>
            <w:hideMark/>
          </w:tcPr>
          <w:p w:rsidR="004C09A9" w:rsidRDefault="00071DEC" w:rsidP="00071DEC">
            <w:pPr>
              <w:ind w:firstLine="0"/>
              <w:rPr>
                <w:rFonts w:ascii="Arial" w:hAnsi="Arial" w:cs="Arial"/>
                <w:b/>
                <w:sz w:val="20"/>
                <w:szCs w:val="20"/>
              </w:rPr>
            </w:pPr>
            <w:r>
              <w:rPr>
                <w:rFonts w:ascii="Arial" w:hAnsi="Arial" w:cs="Arial"/>
                <w:b/>
                <w:sz w:val="20"/>
                <w:szCs w:val="20"/>
              </w:rPr>
              <w:t xml:space="preserve">   </w:t>
            </w:r>
            <w:r w:rsidR="004C09A9">
              <w:rPr>
                <w:rFonts w:ascii="Arial" w:hAnsi="Arial" w:cs="Arial"/>
                <w:b/>
                <w:sz w:val="20"/>
                <w:szCs w:val="20"/>
              </w:rPr>
              <w:t>Stavební materiály obsahující azbest</w:t>
            </w:r>
          </w:p>
          <w:p w:rsidR="004C09A9" w:rsidRDefault="004C09A9" w:rsidP="00071DEC">
            <w:pPr>
              <w:ind w:firstLine="0"/>
              <w:rPr>
                <w:rFonts w:ascii="Arial" w:hAnsi="Arial" w:cs="Arial"/>
                <w:sz w:val="20"/>
                <w:szCs w:val="20"/>
              </w:rPr>
            </w:pPr>
            <w:r>
              <w:rPr>
                <w:rFonts w:ascii="Arial" w:hAnsi="Arial" w:cs="Arial"/>
                <w:sz w:val="20"/>
                <w:szCs w:val="20"/>
              </w:rPr>
              <w:t>Eternitové šablony</w:t>
            </w:r>
          </w:p>
        </w:tc>
        <w:tc>
          <w:tcPr>
            <w:tcW w:w="1134"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17 06 05</w:t>
            </w:r>
          </w:p>
        </w:tc>
        <w:tc>
          <w:tcPr>
            <w:tcW w:w="708"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N</w:t>
            </w:r>
          </w:p>
        </w:tc>
      </w:tr>
      <w:tr w:rsidR="004C09A9" w:rsidTr="00940E96">
        <w:tc>
          <w:tcPr>
            <w:tcW w:w="990" w:type="dxa"/>
            <w:tcBorders>
              <w:top w:val="single" w:sz="4" w:space="0" w:color="auto"/>
              <w:left w:val="single" w:sz="4" w:space="0" w:color="auto"/>
              <w:bottom w:val="single" w:sz="4" w:space="0" w:color="auto"/>
              <w:right w:val="single" w:sz="4" w:space="0" w:color="auto"/>
            </w:tcBorders>
            <w:hideMark/>
          </w:tcPr>
          <w:p w:rsidR="004C09A9" w:rsidRDefault="00940E96">
            <w:pPr>
              <w:rPr>
                <w:rFonts w:ascii="Arial" w:hAnsi="Arial" w:cs="Arial"/>
                <w:b/>
                <w:sz w:val="20"/>
                <w:szCs w:val="20"/>
              </w:rPr>
            </w:pPr>
            <w:r>
              <w:rPr>
                <w:rFonts w:ascii="Arial" w:hAnsi="Arial" w:cs="Arial"/>
                <w:b/>
                <w:sz w:val="20"/>
                <w:szCs w:val="20"/>
              </w:rPr>
              <w:t>23</w:t>
            </w:r>
            <w:r w:rsidR="004C09A9">
              <w:rPr>
                <w:rFonts w:ascii="Arial" w:hAnsi="Arial" w:cs="Arial"/>
                <w:b/>
                <w:sz w:val="20"/>
                <w:szCs w:val="20"/>
              </w:rPr>
              <w:t>.</w:t>
            </w:r>
          </w:p>
        </w:tc>
        <w:tc>
          <w:tcPr>
            <w:tcW w:w="6915" w:type="dxa"/>
            <w:tcBorders>
              <w:top w:val="single" w:sz="4" w:space="0" w:color="auto"/>
              <w:left w:val="single" w:sz="4" w:space="0" w:color="auto"/>
              <w:bottom w:val="single" w:sz="4" w:space="0" w:color="auto"/>
              <w:right w:val="single" w:sz="4" w:space="0" w:color="auto"/>
            </w:tcBorders>
            <w:hideMark/>
          </w:tcPr>
          <w:p w:rsidR="004C09A9" w:rsidRDefault="00071DEC" w:rsidP="00071DEC">
            <w:pPr>
              <w:ind w:firstLine="0"/>
              <w:rPr>
                <w:rFonts w:ascii="Arial" w:hAnsi="Arial" w:cs="Arial"/>
                <w:b/>
                <w:sz w:val="20"/>
                <w:szCs w:val="20"/>
              </w:rPr>
            </w:pPr>
            <w:r>
              <w:rPr>
                <w:rFonts w:ascii="Arial" w:hAnsi="Arial" w:cs="Arial"/>
                <w:b/>
                <w:sz w:val="20"/>
                <w:szCs w:val="20"/>
              </w:rPr>
              <w:t xml:space="preserve">   </w:t>
            </w:r>
            <w:r w:rsidR="004C09A9">
              <w:rPr>
                <w:rFonts w:ascii="Arial" w:hAnsi="Arial" w:cs="Arial"/>
                <w:b/>
                <w:sz w:val="20"/>
                <w:szCs w:val="20"/>
              </w:rPr>
              <w:t>Asfaltové směsi obsahující dehet</w:t>
            </w:r>
          </w:p>
          <w:p w:rsidR="004C09A9" w:rsidRDefault="004C09A9" w:rsidP="00071DEC">
            <w:pPr>
              <w:ind w:firstLine="0"/>
              <w:rPr>
                <w:rFonts w:ascii="Arial" w:hAnsi="Arial" w:cs="Arial"/>
                <w:sz w:val="20"/>
                <w:szCs w:val="20"/>
              </w:rPr>
            </w:pPr>
            <w:r>
              <w:rPr>
                <w:rFonts w:ascii="Arial" w:hAnsi="Arial" w:cs="Arial"/>
                <w:sz w:val="20"/>
                <w:szCs w:val="20"/>
              </w:rPr>
              <w:t>Např. IPA</w:t>
            </w:r>
          </w:p>
        </w:tc>
        <w:tc>
          <w:tcPr>
            <w:tcW w:w="1134"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17 03 01</w:t>
            </w:r>
          </w:p>
        </w:tc>
        <w:tc>
          <w:tcPr>
            <w:tcW w:w="708" w:type="dxa"/>
            <w:tcBorders>
              <w:top w:val="single" w:sz="4" w:space="0" w:color="auto"/>
              <w:left w:val="single" w:sz="4" w:space="0" w:color="auto"/>
              <w:bottom w:val="single" w:sz="4" w:space="0" w:color="auto"/>
              <w:right w:val="single" w:sz="4" w:space="0" w:color="auto"/>
            </w:tcBorders>
          </w:tcPr>
          <w:p w:rsidR="004C09A9" w:rsidRDefault="004C09A9" w:rsidP="004C09A9">
            <w:pPr>
              <w:ind w:firstLine="0"/>
              <w:jc w:val="both"/>
              <w:rPr>
                <w:rFonts w:ascii="Arial" w:hAnsi="Arial" w:cs="Arial"/>
                <w:b/>
                <w:sz w:val="20"/>
                <w:szCs w:val="20"/>
              </w:rPr>
            </w:pPr>
            <w:r>
              <w:rPr>
                <w:rFonts w:ascii="Arial" w:hAnsi="Arial" w:cs="Arial"/>
                <w:b/>
                <w:sz w:val="20"/>
                <w:szCs w:val="20"/>
              </w:rPr>
              <w:t>N</w:t>
            </w:r>
          </w:p>
          <w:p w:rsidR="004C09A9" w:rsidRDefault="004C09A9" w:rsidP="004C09A9">
            <w:pPr>
              <w:ind w:firstLine="0"/>
              <w:jc w:val="both"/>
              <w:rPr>
                <w:rFonts w:ascii="Arial" w:hAnsi="Arial" w:cs="Arial"/>
                <w:b/>
                <w:sz w:val="20"/>
                <w:szCs w:val="20"/>
              </w:rPr>
            </w:pPr>
          </w:p>
        </w:tc>
      </w:tr>
      <w:tr w:rsidR="004C09A9" w:rsidTr="00940E96">
        <w:tc>
          <w:tcPr>
            <w:tcW w:w="990" w:type="dxa"/>
            <w:tcBorders>
              <w:top w:val="single" w:sz="4" w:space="0" w:color="auto"/>
              <w:left w:val="single" w:sz="4" w:space="0" w:color="auto"/>
              <w:bottom w:val="single" w:sz="4" w:space="0" w:color="auto"/>
              <w:right w:val="single" w:sz="4" w:space="0" w:color="auto"/>
            </w:tcBorders>
            <w:hideMark/>
          </w:tcPr>
          <w:p w:rsidR="004C09A9" w:rsidRDefault="00940E96">
            <w:pPr>
              <w:rPr>
                <w:rFonts w:ascii="Arial" w:hAnsi="Arial" w:cs="Arial"/>
                <w:b/>
                <w:sz w:val="20"/>
                <w:szCs w:val="20"/>
              </w:rPr>
            </w:pPr>
            <w:r>
              <w:rPr>
                <w:rFonts w:ascii="Arial" w:hAnsi="Arial" w:cs="Arial"/>
                <w:b/>
                <w:sz w:val="20"/>
                <w:szCs w:val="20"/>
              </w:rPr>
              <w:t>24</w:t>
            </w:r>
            <w:r w:rsidR="004C09A9">
              <w:rPr>
                <w:rFonts w:ascii="Arial" w:hAnsi="Arial" w:cs="Arial"/>
                <w:b/>
                <w:sz w:val="20"/>
                <w:szCs w:val="20"/>
              </w:rPr>
              <w:t>.</w:t>
            </w:r>
          </w:p>
          <w:p w:rsidR="003B0517" w:rsidRDefault="003B0517">
            <w:pPr>
              <w:rPr>
                <w:rFonts w:ascii="Arial" w:hAnsi="Arial" w:cs="Arial"/>
                <w:b/>
                <w:sz w:val="20"/>
                <w:szCs w:val="20"/>
              </w:rPr>
            </w:pPr>
          </w:p>
        </w:tc>
        <w:tc>
          <w:tcPr>
            <w:tcW w:w="6915" w:type="dxa"/>
            <w:tcBorders>
              <w:top w:val="single" w:sz="4" w:space="0" w:color="auto"/>
              <w:left w:val="single" w:sz="4" w:space="0" w:color="auto"/>
              <w:bottom w:val="single" w:sz="4" w:space="0" w:color="auto"/>
              <w:right w:val="single" w:sz="4" w:space="0" w:color="auto"/>
            </w:tcBorders>
            <w:hideMark/>
          </w:tcPr>
          <w:p w:rsidR="003B0517" w:rsidRPr="003B0517" w:rsidRDefault="00071DEC" w:rsidP="003B0517">
            <w:pPr>
              <w:ind w:firstLine="0"/>
              <w:rPr>
                <w:rFonts w:ascii="Arial" w:hAnsi="Arial" w:cs="Arial"/>
                <w:sz w:val="20"/>
                <w:szCs w:val="20"/>
              </w:rPr>
            </w:pPr>
            <w:r>
              <w:rPr>
                <w:rFonts w:ascii="Arial" w:hAnsi="Arial" w:cs="Arial"/>
                <w:b/>
                <w:sz w:val="20"/>
                <w:szCs w:val="20"/>
              </w:rPr>
              <w:t xml:space="preserve">   </w:t>
            </w:r>
            <w:r w:rsidR="003B0517">
              <w:rPr>
                <w:rFonts w:ascii="Arial" w:hAnsi="Arial" w:cs="Arial"/>
                <w:b/>
                <w:sz w:val="20"/>
                <w:szCs w:val="20"/>
              </w:rPr>
              <w:t>Stavební odpad</w:t>
            </w:r>
          </w:p>
          <w:p w:rsidR="003B0517" w:rsidRDefault="003B0517" w:rsidP="003B0517">
            <w:pPr>
              <w:ind w:firstLine="0"/>
              <w:rPr>
                <w:rFonts w:ascii="Arial" w:hAnsi="Arial" w:cs="Arial"/>
                <w:sz w:val="20"/>
                <w:szCs w:val="20"/>
              </w:rPr>
            </w:pPr>
            <w:r>
              <w:rPr>
                <w:rFonts w:ascii="Arial" w:hAnsi="Arial" w:cs="Arial"/>
                <w:sz w:val="20"/>
                <w:szCs w:val="20"/>
              </w:rPr>
              <w:t>Směsi nebo oddělené frakce betonu, cihel, tašek a keramických výrobků.</w:t>
            </w:r>
          </w:p>
          <w:p w:rsidR="003B0517" w:rsidRDefault="003B0517" w:rsidP="003B0517">
            <w:pPr>
              <w:ind w:firstLine="0"/>
              <w:rPr>
                <w:rFonts w:ascii="Arial" w:hAnsi="Arial" w:cs="Arial"/>
                <w:sz w:val="20"/>
                <w:szCs w:val="20"/>
              </w:rPr>
            </w:pPr>
            <w:r>
              <w:rPr>
                <w:rFonts w:ascii="Arial" w:hAnsi="Arial" w:cs="Arial"/>
                <w:sz w:val="20"/>
                <w:szCs w:val="20"/>
              </w:rPr>
              <w:t>Do stavebního odpadu nepatří dlažba a obklady.</w:t>
            </w:r>
          </w:p>
        </w:tc>
        <w:tc>
          <w:tcPr>
            <w:tcW w:w="1134" w:type="dxa"/>
            <w:tcBorders>
              <w:top w:val="single" w:sz="4" w:space="0" w:color="auto"/>
              <w:left w:val="single" w:sz="4" w:space="0" w:color="auto"/>
              <w:bottom w:val="single" w:sz="4" w:space="0" w:color="auto"/>
              <w:right w:val="single" w:sz="4" w:space="0" w:color="auto"/>
            </w:tcBorders>
            <w:hideMark/>
          </w:tcPr>
          <w:p w:rsidR="003B0517" w:rsidRDefault="003B0517" w:rsidP="004C09A9">
            <w:pPr>
              <w:ind w:firstLine="0"/>
              <w:jc w:val="both"/>
              <w:rPr>
                <w:rFonts w:ascii="Arial" w:hAnsi="Arial" w:cs="Arial"/>
                <w:b/>
                <w:sz w:val="20"/>
                <w:szCs w:val="20"/>
              </w:rPr>
            </w:pPr>
            <w:r>
              <w:rPr>
                <w:rFonts w:ascii="Arial" w:hAnsi="Arial" w:cs="Arial"/>
                <w:b/>
                <w:sz w:val="20"/>
                <w:szCs w:val="20"/>
              </w:rPr>
              <w:t>17 01 07</w:t>
            </w:r>
          </w:p>
          <w:p w:rsidR="004C09A9" w:rsidRDefault="004C09A9" w:rsidP="004C09A9">
            <w:pPr>
              <w:ind w:firstLine="0"/>
              <w:jc w:val="both"/>
              <w:rPr>
                <w:rFonts w:ascii="Arial" w:hAnsi="Arial" w:cs="Arial"/>
                <w:b/>
                <w:sz w:val="20"/>
                <w:szCs w:val="20"/>
              </w:rPr>
            </w:pPr>
          </w:p>
        </w:tc>
        <w:tc>
          <w:tcPr>
            <w:tcW w:w="708" w:type="dxa"/>
            <w:tcBorders>
              <w:top w:val="single" w:sz="4" w:space="0" w:color="auto"/>
              <w:left w:val="single" w:sz="4" w:space="0" w:color="auto"/>
              <w:bottom w:val="single" w:sz="4" w:space="0" w:color="auto"/>
              <w:right w:val="single" w:sz="4" w:space="0" w:color="auto"/>
            </w:tcBorders>
            <w:hideMark/>
          </w:tcPr>
          <w:p w:rsidR="004C09A9" w:rsidRDefault="004C09A9" w:rsidP="004C09A9">
            <w:pPr>
              <w:ind w:firstLine="0"/>
              <w:jc w:val="both"/>
              <w:rPr>
                <w:rFonts w:ascii="Arial" w:hAnsi="Arial" w:cs="Arial"/>
                <w:b/>
                <w:sz w:val="20"/>
                <w:szCs w:val="20"/>
              </w:rPr>
            </w:pPr>
            <w:r>
              <w:rPr>
                <w:rFonts w:ascii="Arial" w:hAnsi="Arial" w:cs="Arial"/>
                <w:b/>
                <w:sz w:val="20"/>
                <w:szCs w:val="20"/>
              </w:rPr>
              <w:t>O</w:t>
            </w:r>
          </w:p>
        </w:tc>
      </w:tr>
      <w:tr w:rsidR="003B0517" w:rsidTr="003B0517">
        <w:trPr>
          <w:trHeight w:val="471"/>
        </w:trPr>
        <w:tc>
          <w:tcPr>
            <w:tcW w:w="990" w:type="dxa"/>
            <w:tcBorders>
              <w:top w:val="single" w:sz="4" w:space="0" w:color="auto"/>
              <w:left w:val="single" w:sz="4" w:space="0" w:color="auto"/>
              <w:bottom w:val="single" w:sz="4" w:space="0" w:color="auto"/>
              <w:right w:val="single" w:sz="4" w:space="0" w:color="auto"/>
            </w:tcBorders>
            <w:hideMark/>
          </w:tcPr>
          <w:p w:rsidR="003B0517" w:rsidRDefault="003B0517">
            <w:pPr>
              <w:rPr>
                <w:rFonts w:ascii="Arial" w:hAnsi="Arial" w:cs="Arial"/>
                <w:b/>
                <w:sz w:val="20"/>
                <w:szCs w:val="20"/>
              </w:rPr>
            </w:pPr>
            <w:r>
              <w:rPr>
                <w:rFonts w:ascii="Arial" w:hAnsi="Arial" w:cs="Arial"/>
                <w:b/>
                <w:sz w:val="20"/>
                <w:szCs w:val="20"/>
              </w:rPr>
              <w:t>25.</w:t>
            </w:r>
          </w:p>
        </w:tc>
        <w:tc>
          <w:tcPr>
            <w:tcW w:w="6915" w:type="dxa"/>
            <w:tcBorders>
              <w:top w:val="single" w:sz="4" w:space="0" w:color="auto"/>
              <w:left w:val="single" w:sz="4" w:space="0" w:color="auto"/>
              <w:bottom w:val="single" w:sz="4" w:space="0" w:color="auto"/>
              <w:right w:val="single" w:sz="4" w:space="0" w:color="auto"/>
            </w:tcBorders>
            <w:hideMark/>
          </w:tcPr>
          <w:p w:rsidR="003B0517" w:rsidRDefault="003B0517" w:rsidP="003B0517">
            <w:pPr>
              <w:ind w:firstLine="0"/>
              <w:rPr>
                <w:rFonts w:ascii="Arial" w:hAnsi="Arial" w:cs="Arial"/>
                <w:b/>
                <w:sz w:val="20"/>
                <w:szCs w:val="20"/>
              </w:rPr>
            </w:pPr>
            <w:r>
              <w:rPr>
                <w:rFonts w:ascii="Arial" w:hAnsi="Arial" w:cs="Arial"/>
                <w:b/>
                <w:sz w:val="20"/>
                <w:szCs w:val="20"/>
              </w:rPr>
              <w:t xml:space="preserve">   Jedlý olej a tuk</w:t>
            </w:r>
          </w:p>
          <w:p w:rsidR="003B0517" w:rsidRPr="003B0517" w:rsidRDefault="003B0517" w:rsidP="00071DEC">
            <w:pPr>
              <w:ind w:firstLine="0"/>
              <w:rPr>
                <w:rFonts w:ascii="Arial" w:hAnsi="Arial" w:cs="Arial"/>
                <w:sz w:val="20"/>
                <w:szCs w:val="20"/>
              </w:rPr>
            </w:pPr>
            <w:r>
              <w:rPr>
                <w:rFonts w:ascii="Arial" w:hAnsi="Arial" w:cs="Arial"/>
                <w:sz w:val="20"/>
                <w:szCs w:val="20"/>
              </w:rPr>
              <w:t>Kuchyňský olej</w:t>
            </w:r>
          </w:p>
        </w:tc>
        <w:tc>
          <w:tcPr>
            <w:tcW w:w="1134" w:type="dxa"/>
            <w:tcBorders>
              <w:top w:val="single" w:sz="4" w:space="0" w:color="auto"/>
              <w:left w:val="single" w:sz="4" w:space="0" w:color="auto"/>
              <w:bottom w:val="single" w:sz="4" w:space="0" w:color="auto"/>
              <w:right w:val="single" w:sz="4" w:space="0" w:color="auto"/>
            </w:tcBorders>
            <w:hideMark/>
          </w:tcPr>
          <w:p w:rsidR="003B0517" w:rsidRDefault="003B0517" w:rsidP="004C09A9">
            <w:pPr>
              <w:ind w:firstLine="0"/>
              <w:jc w:val="both"/>
              <w:rPr>
                <w:rFonts w:ascii="Arial" w:hAnsi="Arial" w:cs="Arial"/>
                <w:b/>
                <w:sz w:val="20"/>
                <w:szCs w:val="20"/>
              </w:rPr>
            </w:pPr>
            <w:r>
              <w:rPr>
                <w:rFonts w:ascii="Arial" w:hAnsi="Arial" w:cs="Arial"/>
                <w:b/>
                <w:sz w:val="20"/>
                <w:szCs w:val="20"/>
              </w:rPr>
              <w:t>20 01 25</w:t>
            </w:r>
          </w:p>
        </w:tc>
        <w:tc>
          <w:tcPr>
            <w:tcW w:w="708" w:type="dxa"/>
            <w:tcBorders>
              <w:top w:val="single" w:sz="4" w:space="0" w:color="auto"/>
              <w:left w:val="single" w:sz="4" w:space="0" w:color="auto"/>
              <w:bottom w:val="single" w:sz="4" w:space="0" w:color="auto"/>
              <w:right w:val="single" w:sz="4" w:space="0" w:color="auto"/>
            </w:tcBorders>
            <w:hideMark/>
          </w:tcPr>
          <w:p w:rsidR="003B0517" w:rsidRDefault="003B0517" w:rsidP="004C09A9">
            <w:pPr>
              <w:ind w:firstLine="0"/>
              <w:jc w:val="both"/>
              <w:rPr>
                <w:rFonts w:ascii="Arial" w:hAnsi="Arial" w:cs="Arial"/>
                <w:b/>
                <w:sz w:val="20"/>
                <w:szCs w:val="20"/>
              </w:rPr>
            </w:pPr>
            <w:r>
              <w:rPr>
                <w:rFonts w:ascii="Arial" w:hAnsi="Arial" w:cs="Arial"/>
                <w:b/>
                <w:sz w:val="20"/>
                <w:szCs w:val="20"/>
              </w:rPr>
              <w:t>O</w:t>
            </w:r>
          </w:p>
        </w:tc>
      </w:tr>
      <w:bookmarkEnd w:id="1"/>
      <w:bookmarkEnd w:id="2"/>
    </w:tbl>
    <w:p w:rsidR="004C09A9" w:rsidRDefault="004C09A9" w:rsidP="003B0517">
      <w:pPr>
        <w:ind w:firstLine="0"/>
        <w:rPr>
          <w:rFonts w:ascii="Arial" w:hAnsi="Arial" w:cs="Arial"/>
          <w:sz w:val="20"/>
          <w:szCs w:val="20"/>
        </w:rPr>
      </w:pPr>
    </w:p>
    <w:p w:rsidR="003B0517" w:rsidRDefault="003B0517" w:rsidP="00BF5D58">
      <w:pPr>
        <w:ind w:firstLine="0"/>
        <w:rPr>
          <w:rFonts w:ascii="Arial" w:hAnsi="Arial" w:cs="Arial"/>
          <w:sz w:val="20"/>
          <w:szCs w:val="20"/>
        </w:rPr>
      </w:pPr>
    </w:p>
    <w:p w:rsidR="004C09A9" w:rsidRDefault="004C09A9" w:rsidP="004C09A9">
      <w:pPr>
        <w:rPr>
          <w:rFonts w:ascii="Arial" w:hAnsi="Arial" w:cs="Arial"/>
          <w:sz w:val="20"/>
          <w:szCs w:val="20"/>
        </w:rPr>
      </w:pPr>
      <w:r>
        <w:rPr>
          <w:rFonts w:ascii="Arial" w:hAnsi="Arial" w:cs="Arial"/>
          <w:sz w:val="20"/>
          <w:szCs w:val="20"/>
        </w:rPr>
        <w:t>Kromě výše uvedeného roztřídění odpadů se na sběrném dvoře přijímá další odpad z domácností ke zpracování a recyklaci:</w:t>
      </w:r>
    </w:p>
    <w:p w:rsidR="004C09A9" w:rsidRDefault="008E0650" w:rsidP="008E0650">
      <w:pPr>
        <w:ind w:firstLine="0"/>
        <w:rPr>
          <w:rFonts w:ascii="Arial" w:hAnsi="Arial" w:cs="Arial"/>
          <w:sz w:val="20"/>
          <w:szCs w:val="20"/>
        </w:rPr>
      </w:pPr>
      <w:r>
        <w:rPr>
          <w:rFonts w:ascii="Arial" w:hAnsi="Arial" w:cs="Arial"/>
          <w:sz w:val="20"/>
          <w:szCs w:val="20"/>
        </w:rPr>
        <w:t xml:space="preserve">       </w:t>
      </w:r>
      <w:r w:rsidR="004C09A9">
        <w:rPr>
          <w:rFonts w:ascii="Arial" w:hAnsi="Arial" w:cs="Arial"/>
          <w:sz w:val="20"/>
          <w:szCs w:val="20"/>
        </w:rPr>
        <w:t>Alkalické baterie, baterie z domácích přístrojů NI-FE apod.</w:t>
      </w:r>
    </w:p>
    <w:p w:rsidR="004C09A9" w:rsidRDefault="004C09A9" w:rsidP="004C09A9">
      <w:pPr>
        <w:rPr>
          <w:rFonts w:ascii="Arial" w:hAnsi="Arial" w:cs="Arial"/>
          <w:sz w:val="20"/>
          <w:szCs w:val="20"/>
        </w:rPr>
      </w:pPr>
      <w:r>
        <w:rPr>
          <w:rFonts w:ascii="Arial" w:hAnsi="Arial" w:cs="Arial"/>
          <w:sz w:val="20"/>
          <w:szCs w:val="20"/>
        </w:rPr>
        <w:t>Zářivky trubicové i kulové</w:t>
      </w:r>
    </w:p>
    <w:p w:rsidR="004C09A9" w:rsidRDefault="004C09A9" w:rsidP="004C09A9">
      <w:pPr>
        <w:rPr>
          <w:rFonts w:ascii="Arial" w:hAnsi="Arial" w:cs="Arial"/>
          <w:sz w:val="20"/>
          <w:szCs w:val="20"/>
        </w:rPr>
      </w:pPr>
      <w:r>
        <w:rPr>
          <w:rFonts w:ascii="Arial" w:hAnsi="Arial" w:cs="Arial"/>
          <w:sz w:val="20"/>
          <w:szCs w:val="20"/>
        </w:rPr>
        <w:t>Úsporné žárovky a žárovky obsahující rtuť</w:t>
      </w:r>
    </w:p>
    <w:p w:rsidR="004C09A9" w:rsidRDefault="004C09A9" w:rsidP="004C09A9">
      <w:pPr>
        <w:rPr>
          <w:rFonts w:ascii="Arial" w:hAnsi="Arial" w:cs="Arial"/>
          <w:sz w:val="20"/>
          <w:szCs w:val="20"/>
        </w:rPr>
      </w:pPr>
      <w:r>
        <w:rPr>
          <w:rFonts w:ascii="Arial" w:hAnsi="Arial" w:cs="Arial"/>
          <w:sz w:val="20"/>
          <w:szCs w:val="20"/>
        </w:rPr>
        <w:t>Malé domácí spotřebiče:</w:t>
      </w:r>
    </w:p>
    <w:p w:rsidR="004C09A9" w:rsidRDefault="004C09A9" w:rsidP="004C09A9">
      <w:pPr>
        <w:rPr>
          <w:rFonts w:ascii="Arial" w:hAnsi="Arial" w:cs="Arial"/>
          <w:sz w:val="20"/>
          <w:szCs w:val="20"/>
        </w:rPr>
      </w:pPr>
      <w:r>
        <w:rPr>
          <w:rFonts w:ascii="Arial" w:hAnsi="Arial" w:cs="Arial"/>
          <w:sz w:val="20"/>
          <w:szCs w:val="20"/>
        </w:rPr>
        <w:t>rádia, televize, rekordéry, vařiče, žehličky, fény a podobně, ale musí být vždy nerozebrané a kompletní včetně přívodního kabelu.</w:t>
      </w:r>
    </w:p>
    <w:p w:rsidR="004C09A9" w:rsidRDefault="004C09A9" w:rsidP="004C09A9">
      <w:pPr>
        <w:rPr>
          <w:rFonts w:ascii="Arial" w:hAnsi="Arial" w:cs="Arial"/>
          <w:sz w:val="20"/>
          <w:szCs w:val="20"/>
        </w:rPr>
      </w:pPr>
      <w:r>
        <w:rPr>
          <w:rFonts w:ascii="Arial" w:hAnsi="Arial" w:cs="Arial"/>
          <w:sz w:val="20"/>
          <w:szCs w:val="20"/>
        </w:rPr>
        <w:t>Velké domácí spotřebiče:</w:t>
      </w:r>
    </w:p>
    <w:p w:rsidR="004C09A9" w:rsidRDefault="004C09A9" w:rsidP="002F08DE">
      <w:pPr>
        <w:rPr>
          <w:rFonts w:ascii="Arial" w:hAnsi="Arial" w:cs="Arial"/>
          <w:sz w:val="20"/>
          <w:szCs w:val="20"/>
        </w:rPr>
      </w:pPr>
      <w:r>
        <w:rPr>
          <w:rFonts w:ascii="Arial" w:hAnsi="Arial" w:cs="Arial"/>
          <w:sz w:val="20"/>
          <w:szCs w:val="20"/>
        </w:rPr>
        <w:t>Pračky, ledničky, mrazničky, sporáky apod., ale musí být vždy nerozebrané a kompletní včetně přívodního kabelu.</w:t>
      </w:r>
    </w:p>
    <w:p w:rsidR="00641150" w:rsidRDefault="00641150" w:rsidP="002F08DE">
      <w:pPr>
        <w:rPr>
          <w:rFonts w:ascii="Arial" w:hAnsi="Arial" w:cs="Arial"/>
          <w:sz w:val="20"/>
          <w:szCs w:val="20"/>
        </w:rPr>
      </w:pPr>
      <w:r>
        <w:rPr>
          <w:rFonts w:ascii="Arial" w:hAnsi="Arial" w:cs="Arial"/>
          <w:sz w:val="20"/>
          <w:szCs w:val="20"/>
        </w:rPr>
        <w:t>Využitelné složky komunálního odpadu papír, sklo, plasty (PET lahve)</w:t>
      </w:r>
      <w:r w:rsidR="00D13EC5">
        <w:rPr>
          <w:rFonts w:ascii="Arial" w:hAnsi="Arial" w:cs="Arial"/>
          <w:sz w:val="20"/>
          <w:szCs w:val="20"/>
        </w:rPr>
        <w:t>, čisté oděvy, textil a plyšové hračky</w:t>
      </w:r>
      <w:r>
        <w:rPr>
          <w:rFonts w:ascii="Arial" w:hAnsi="Arial" w:cs="Arial"/>
          <w:sz w:val="20"/>
          <w:szCs w:val="20"/>
        </w:rPr>
        <w:t xml:space="preserve"> lze odkládat roztříděné do kontejnerů umístěných v Suchdole, Nažidlech, Skoronicích a v Bujanově jako doposud.</w:t>
      </w:r>
    </w:p>
    <w:p w:rsidR="002F08DE" w:rsidRDefault="002F08DE" w:rsidP="007246E0">
      <w:pPr>
        <w:ind w:firstLine="0"/>
        <w:rPr>
          <w:rFonts w:ascii="Arial" w:hAnsi="Arial" w:cs="Arial"/>
          <w:sz w:val="20"/>
          <w:szCs w:val="20"/>
        </w:rPr>
      </w:pPr>
    </w:p>
    <w:p w:rsidR="004C09A9" w:rsidRDefault="004C09A9" w:rsidP="004C09A9">
      <w:pPr>
        <w:rPr>
          <w:rFonts w:ascii="Arial" w:hAnsi="Arial" w:cs="Arial"/>
          <w:sz w:val="20"/>
          <w:szCs w:val="20"/>
        </w:rPr>
      </w:pPr>
      <w:r>
        <w:rPr>
          <w:rFonts w:ascii="Arial" w:hAnsi="Arial" w:cs="Arial"/>
          <w:sz w:val="20"/>
          <w:szCs w:val="20"/>
        </w:rPr>
        <w:t>Otevírací doba:</w:t>
      </w:r>
      <w:r>
        <w:rPr>
          <w:rFonts w:ascii="Arial" w:hAnsi="Arial" w:cs="Arial"/>
          <w:sz w:val="20"/>
          <w:szCs w:val="20"/>
        </w:rPr>
        <w:tab/>
        <w:t>po celý rok</w:t>
      </w:r>
      <w:r>
        <w:rPr>
          <w:rFonts w:ascii="Arial" w:hAnsi="Arial" w:cs="Arial"/>
          <w:sz w:val="20"/>
          <w:szCs w:val="20"/>
        </w:rPr>
        <w:tab/>
      </w:r>
      <w:r>
        <w:rPr>
          <w:rFonts w:ascii="Arial" w:hAnsi="Arial" w:cs="Arial"/>
          <w:sz w:val="20"/>
          <w:szCs w:val="20"/>
        </w:rPr>
        <w:tab/>
        <w:t>úterý</w:t>
      </w:r>
      <w:r>
        <w:rPr>
          <w:rFonts w:ascii="Arial" w:hAnsi="Arial" w:cs="Arial"/>
          <w:sz w:val="20"/>
          <w:szCs w:val="20"/>
        </w:rPr>
        <w:tab/>
      </w:r>
      <w:r>
        <w:rPr>
          <w:rFonts w:ascii="Arial" w:hAnsi="Arial" w:cs="Arial"/>
          <w:sz w:val="20"/>
          <w:szCs w:val="20"/>
        </w:rPr>
        <w:tab/>
        <w:t>08:00 – 12:00</w:t>
      </w:r>
    </w:p>
    <w:p w:rsidR="004C09A9" w:rsidRDefault="004C09A9" w:rsidP="004C09A9">
      <w:pPr>
        <w:ind w:left="2832" w:firstLine="708"/>
        <w:rPr>
          <w:rFonts w:ascii="Arial" w:hAnsi="Arial" w:cs="Arial"/>
          <w:sz w:val="20"/>
          <w:szCs w:val="20"/>
        </w:rPr>
      </w:pPr>
      <w:r>
        <w:rPr>
          <w:rFonts w:ascii="Arial" w:hAnsi="Arial" w:cs="Arial"/>
          <w:sz w:val="20"/>
          <w:szCs w:val="20"/>
        </w:rPr>
        <w:t xml:space="preserve">            čtvrtek</w:t>
      </w:r>
      <w:r>
        <w:rPr>
          <w:rFonts w:ascii="Arial" w:hAnsi="Arial" w:cs="Arial"/>
          <w:sz w:val="20"/>
          <w:szCs w:val="20"/>
        </w:rPr>
        <w:tab/>
      </w:r>
      <w:r>
        <w:rPr>
          <w:rFonts w:ascii="Arial" w:hAnsi="Arial" w:cs="Arial"/>
          <w:sz w:val="20"/>
          <w:szCs w:val="20"/>
        </w:rPr>
        <w:tab/>
        <w:t>14:00 – 17:00</w:t>
      </w:r>
    </w:p>
    <w:p w:rsidR="004C09A9" w:rsidRDefault="004C09A9" w:rsidP="002F08DE">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sobota</w:t>
      </w:r>
      <w:r>
        <w:rPr>
          <w:rFonts w:ascii="Arial" w:hAnsi="Arial" w:cs="Arial"/>
          <w:sz w:val="20"/>
          <w:szCs w:val="20"/>
        </w:rPr>
        <w:tab/>
        <w:t xml:space="preserve">             08:00 – 12:00</w:t>
      </w:r>
    </w:p>
    <w:p w:rsidR="002F08DE" w:rsidRDefault="002F08DE" w:rsidP="002F08DE">
      <w:pPr>
        <w:rPr>
          <w:rFonts w:ascii="Arial" w:hAnsi="Arial" w:cs="Arial"/>
          <w:sz w:val="20"/>
          <w:szCs w:val="20"/>
        </w:rPr>
      </w:pPr>
    </w:p>
    <w:p w:rsidR="004C09A9" w:rsidRDefault="004C09A9" w:rsidP="004C09A9">
      <w:pPr>
        <w:rPr>
          <w:rFonts w:ascii="Arial" w:hAnsi="Arial" w:cs="Arial"/>
          <w:sz w:val="20"/>
          <w:szCs w:val="20"/>
        </w:rPr>
      </w:pPr>
      <w:r>
        <w:rPr>
          <w:rFonts w:ascii="Arial" w:hAnsi="Arial" w:cs="Arial"/>
          <w:sz w:val="20"/>
          <w:szCs w:val="20"/>
        </w:rPr>
        <w:t>Za provozovatele sběrného dvora je zodpovědná osoba:</w:t>
      </w:r>
    </w:p>
    <w:p w:rsidR="004C09A9" w:rsidRDefault="004C09A9" w:rsidP="004C09A9">
      <w:pPr>
        <w:rPr>
          <w:rFonts w:ascii="Arial" w:hAnsi="Arial" w:cs="Arial"/>
          <w:sz w:val="20"/>
          <w:szCs w:val="20"/>
        </w:rPr>
      </w:pPr>
      <w:r>
        <w:rPr>
          <w:rFonts w:ascii="Arial" w:hAnsi="Arial" w:cs="Arial"/>
          <w:sz w:val="20"/>
          <w:szCs w:val="20"/>
        </w:rPr>
        <w:t xml:space="preserve">Pavel Peroutka, odpadový hospodář, tel.: 725 785 422, </w:t>
      </w:r>
      <w:hyperlink r:id="rId14" w:history="1">
        <w:r>
          <w:rPr>
            <w:rStyle w:val="Hypertextovodkaz"/>
            <w:rFonts w:ascii="Arial" w:hAnsi="Arial" w:cs="Arial"/>
            <w:sz w:val="20"/>
            <w:szCs w:val="20"/>
          </w:rPr>
          <w:t>pavel.peroutka@email.cz</w:t>
        </w:r>
      </w:hyperlink>
    </w:p>
    <w:p w:rsidR="004C09A9" w:rsidRDefault="004C09A9" w:rsidP="004C09A9">
      <w:pPr>
        <w:rPr>
          <w:rFonts w:ascii="Arial" w:hAnsi="Arial" w:cs="Arial"/>
          <w:sz w:val="20"/>
          <w:szCs w:val="20"/>
        </w:rPr>
      </w:pPr>
      <w:r>
        <w:rPr>
          <w:rFonts w:ascii="Arial" w:hAnsi="Arial" w:cs="Arial"/>
          <w:sz w:val="20"/>
          <w:szCs w:val="20"/>
        </w:rPr>
        <w:t xml:space="preserve">Luděk Detour, starosta, tel.: 724 188 861, </w:t>
      </w:r>
      <w:hyperlink r:id="rId15" w:history="1">
        <w:r>
          <w:rPr>
            <w:rStyle w:val="Hypertextovodkaz"/>
            <w:rFonts w:ascii="Arial" w:hAnsi="Arial" w:cs="Arial"/>
            <w:sz w:val="20"/>
            <w:szCs w:val="20"/>
          </w:rPr>
          <w:t>bujanov@seznam.cz</w:t>
        </w:r>
      </w:hyperlink>
    </w:p>
    <w:sectPr w:rsidR="004C09A9" w:rsidSect="002C62A5">
      <w:pgSz w:w="11906" w:h="16838"/>
      <w:pgMar w:top="1417" w:right="1417" w:bottom="1417" w:left="1417" w:header="708" w:footer="708" w:gutter="0"/>
      <w:cols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CD07DE"/>
    <w:multiLevelType w:val="hybridMultilevel"/>
    <w:tmpl w:val="BD0C0DE6"/>
    <w:lvl w:ilvl="0" w:tplc="EC342752">
      <w:start w:val="20"/>
      <w:numFmt w:val="bullet"/>
      <w:lvlText w:val="-"/>
      <w:lvlJc w:val="left"/>
      <w:pPr>
        <w:ind w:left="1068" w:hanging="360"/>
      </w:pPr>
      <w:rPr>
        <w:rFonts w:ascii="Arial Narrow" w:eastAsia="Times New Roman" w:hAnsi="Arial Narrow"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09A"/>
    <w:rsid w:val="00002B43"/>
    <w:rsid w:val="00027B06"/>
    <w:rsid w:val="00032242"/>
    <w:rsid w:val="0004664A"/>
    <w:rsid w:val="00052CBE"/>
    <w:rsid w:val="00071DEC"/>
    <w:rsid w:val="00087885"/>
    <w:rsid w:val="000922F8"/>
    <w:rsid w:val="000E140A"/>
    <w:rsid w:val="000E2724"/>
    <w:rsid w:val="000F5F16"/>
    <w:rsid w:val="00100439"/>
    <w:rsid w:val="00106A91"/>
    <w:rsid w:val="0011209A"/>
    <w:rsid w:val="00113E47"/>
    <w:rsid w:val="00137D8D"/>
    <w:rsid w:val="00187184"/>
    <w:rsid w:val="001F4A54"/>
    <w:rsid w:val="002714B5"/>
    <w:rsid w:val="002C62A5"/>
    <w:rsid w:val="002F08DE"/>
    <w:rsid w:val="002F4868"/>
    <w:rsid w:val="002F4BFE"/>
    <w:rsid w:val="00300CBD"/>
    <w:rsid w:val="00327294"/>
    <w:rsid w:val="00354B88"/>
    <w:rsid w:val="003647E7"/>
    <w:rsid w:val="00394F9E"/>
    <w:rsid w:val="003B0517"/>
    <w:rsid w:val="003B62B8"/>
    <w:rsid w:val="003C57AA"/>
    <w:rsid w:val="0042077D"/>
    <w:rsid w:val="00432B20"/>
    <w:rsid w:val="00457D28"/>
    <w:rsid w:val="004A4A28"/>
    <w:rsid w:val="004C09A9"/>
    <w:rsid w:val="004C55C2"/>
    <w:rsid w:val="005028E1"/>
    <w:rsid w:val="005313AC"/>
    <w:rsid w:val="00594601"/>
    <w:rsid w:val="00596D06"/>
    <w:rsid w:val="00616ECD"/>
    <w:rsid w:val="0061789D"/>
    <w:rsid w:val="00621C2A"/>
    <w:rsid w:val="00627BB4"/>
    <w:rsid w:val="00641150"/>
    <w:rsid w:val="00645E90"/>
    <w:rsid w:val="006709CE"/>
    <w:rsid w:val="00680F7C"/>
    <w:rsid w:val="006D12D3"/>
    <w:rsid w:val="007246E0"/>
    <w:rsid w:val="00737319"/>
    <w:rsid w:val="00777EE5"/>
    <w:rsid w:val="00792E3A"/>
    <w:rsid w:val="007B0C26"/>
    <w:rsid w:val="007B5C20"/>
    <w:rsid w:val="007C409A"/>
    <w:rsid w:val="007E13C8"/>
    <w:rsid w:val="007F5113"/>
    <w:rsid w:val="00806BEA"/>
    <w:rsid w:val="00866524"/>
    <w:rsid w:val="008C38EA"/>
    <w:rsid w:val="008C57CB"/>
    <w:rsid w:val="008D43B7"/>
    <w:rsid w:val="008D481F"/>
    <w:rsid w:val="008E0650"/>
    <w:rsid w:val="00903B48"/>
    <w:rsid w:val="0092418B"/>
    <w:rsid w:val="00940E45"/>
    <w:rsid w:val="00940E96"/>
    <w:rsid w:val="00962C57"/>
    <w:rsid w:val="00977A72"/>
    <w:rsid w:val="009830F0"/>
    <w:rsid w:val="009A579C"/>
    <w:rsid w:val="009C5AF7"/>
    <w:rsid w:val="009D0D65"/>
    <w:rsid w:val="009D384A"/>
    <w:rsid w:val="009D55DE"/>
    <w:rsid w:val="009E7808"/>
    <w:rsid w:val="009F38D5"/>
    <w:rsid w:val="00A066EA"/>
    <w:rsid w:val="00A15B42"/>
    <w:rsid w:val="00A42FB9"/>
    <w:rsid w:val="00A63CCA"/>
    <w:rsid w:val="00A723A7"/>
    <w:rsid w:val="00A92EFB"/>
    <w:rsid w:val="00AA53E8"/>
    <w:rsid w:val="00AB204C"/>
    <w:rsid w:val="00AC24EC"/>
    <w:rsid w:val="00AC5588"/>
    <w:rsid w:val="00B24CBA"/>
    <w:rsid w:val="00B24F10"/>
    <w:rsid w:val="00B408D4"/>
    <w:rsid w:val="00B625DA"/>
    <w:rsid w:val="00B739B7"/>
    <w:rsid w:val="00B95047"/>
    <w:rsid w:val="00B969B0"/>
    <w:rsid w:val="00BD26D2"/>
    <w:rsid w:val="00BF331F"/>
    <w:rsid w:val="00BF5D58"/>
    <w:rsid w:val="00C136DA"/>
    <w:rsid w:val="00C2261D"/>
    <w:rsid w:val="00C4065F"/>
    <w:rsid w:val="00C43735"/>
    <w:rsid w:val="00C445BE"/>
    <w:rsid w:val="00C567BC"/>
    <w:rsid w:val="00C57119"/>
    <w:rsid w:val="00C94ABC"/>
    <w:rsid w:val="00C96BB9"/>
    <w:rsid w:val="00CA3857"/>
    <w:rsid w:val="00CA56A9"/>
    <w:rsid w:val="00CB67CF"/>
    <w:rsid w:val="00CB766F"/>
    <w:rsid w:val="00CD45FE"/>
    <w:rsid w:val="00CF5DA7"/>
    <w:rsid w:val="00D13EC5"/>
    <w:rsid w:val="00D20D18"/>
    <w:rsid w:val="00D40CFB"/>
    <w:rsid w:val="00D61E57"/>
    <w:rsid w:val="00D76E29"/>
    <w:rsid w:val="00D77E2A"/>
    <w:rsid w:val="00D942C9"/>
    <w:rsid w:val="00DB5438"/>
    <w:rsid w:val="00DC23B4"/>
    <w:rsid w:val="00DD295D"/>
    <w:rsid w:val="00DE4BEF"/>
    <w:rsid w:val="00E163B4"/>
    <w:rsid w:val="00E4109C"/>
    <w:rsid w:val="00E54ECB"/>
    <w:rsid w:val="00E56F6C"/>
    <w:rsid w:val="00E70E22"/>
    <w:rsid w:val="00E96909"/>
    <w:rsid w:val="00EB2FA1"/>
    <w:rsid w:val="00EF1056"/>
    <w:rsid w:val="00F00243"/>
    <w:rsid w:val="00F32DF7"/>
    <w:rsid w:val="00F55DA8"/>
    <w:rsid w:val="00F621E1"/>
    <w:rsid w:val="00FA0285"/>
    <w:rsid w:val="00FC1324"/>
    <w:rsid w:val="00FC6FA3"/>
    <w:rsid w:val="00FF260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D5990B-CC05-4AB2-A7C6-DCBF2AA24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621E1"/>
  </w:style>
  <w:style w:type="paragraph" w:styleId="Nadpis1">
    <w:name w:val="heading 1"/>
    <w:basedOn w:val="Normln"/>
    <w:next w:val="Normln"/>
    <w:link w:val="Nadpis1Char"/>
    <w:uiPriority w:val="9"/>
    <w:qFormat/>
    <w:rsid w:val="00F621E1"/>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Nadpis2">
    <w:name w:val="heading 2"/>
    <w:basedOn w:val="Normln"/>
    <w:next w:val="Normln"/>
    <w:link w:val="Nadpis2Char"/>
    <w:uiPriority w:val="9"/>
    <w:semiHidden/>
    <w:unhideWhenUsed/>
    <w:qFormat/>
    <w:rsid w:val="00F621E1"/>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Nadpis3">
    <w:name w:val="heading 3"/>
    <w:basedOn w:val="Normln"/>
    <w:next w:val="Normln"/>
    <w:link w:val="Nadpis3Char"/>
    <w:uiPriority w:val="9"/>
    <w:semiHidden/>
    <w:unhideWhenUsed/>
    <w:qFormat/>
    <w:rsid w:val="00F621E1"/>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Nadpis4">
    <w:name w:val="heading 4"/>
    <w:basedOn w:val="Normln"/>
    <w:next w:val="Normln"/>
    <w:link w:val="Nadpis4Char"/>
    <w:uiPriority w:val="9"/>
    <w:semiHidden/>
    <w:unhideWhenUsed/>
    <w:qFormat/>
    <w:rsid w:val="00F621E1"/>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Nadpis5">
    <w:name w:val="heading 5"/>
    <w:basedOn w:val="Normln"/>
    <w:next w:val="Normln"/>
    <w:link w:val="Nadpis5Char"/>
    <w:uiPriority w:val="9"/>
    <w:semiHidden/>
    <w:unhideWhenUsed/>
    <w:qFormat/>
    <w:rsid w:val="00F621E1"/>
    <w:pPr>
      <w:spacing w:before="200" w:after="80"/>
      <w:ind w:firstLine="0"/>
      <w:outlineLvl w:val="4"/>
    </w:pPr>
    <w:rPr>
      <w:rFonts w:asciiTheme="majorHAnsi" w:eastAsiaTheme="majorEastAsia" w:hAnsiTheme="majorHAnsi" w:cstheme="majorBidi"/>
      <w:color w:val="4F81BD" w:themeColor="accent1"/>
    </w:rPr>
  </w:style>
  <w:style w:type="paragraph" w:styleId="Nadpis6">
    <w:name w:val="heading 6"/>
    <w:basedOn w:val="Normln"/>
    <w:next w:val="Normln"/>
    <w:link w:val="Nadpis6Char"/>
    <w:uiPriority w:val="9"/>
    <w:semiHidden/>
    <w:unhideWhenUsed/>
    <w:qFormat/>
    <w:rsid w:val="00F621E1"/>
    <w:pPr>
      <w:spacing w:before="280" w:after="100"/>
      <w:ind w:firstLine="0"/>
      <w:outlineLvl w:val="5"/>
    </w:pPr>
    <w:rPr>
      <w:rFonts w:asciiTheme="majorHAnsi" w:eastAsiaTheme="majorEastAsia" w:hAnsiTheme="majorHAnsi" w:cstheme="majorBidi"/>
      <w:i/>
      <w:iCs/>
      <w:color w:val="4F81BD" w:themeColor="accent1"/>
    </w:rPr>
  </w:style>
  <w:style w:type="paragraph" w:styleId="Nadpis7">
    <w:name w:val="heading 7"/>
    <w:basedOn w:val="Normln"/>
    <w:next w:val="Normln"/>
    <w:link w:val="Nadpis7Char"/>
    <w:uiPriority w:val="9"/>
    <w:semiHidden/>
    <w:unhideWhenUsed/>
    <w:qFormat/>
    <w:rsid w:val="00F621E1"/>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Nadpis8">
    <w:name w:val="heading 8"/>
    <w:basedOn w:val="Normln"/>
    <w:next w:val="Normln"/>
    <w:link w:val="Nadpis8Char"/>
    <w:uiPriority w:val="9"/>
    <w:semiHidden/>
    <w:unhideWhenUsed/>
    <w:qFormat/>
    <w:rsid w:val="00F621E1"/>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Nadpis9">
    <w:name w:val="heading 9"/>
    <w:basedOn w:val="Normln"/>
    <w:next w:val="Normln"/>
    <w:link w:val="Nadpis9Char"/>
    <w:uiPriority w:val="9"/>
    <w:semiHidden/>
    <w:unhideWhenUsed/>
    <w:qFormat/>
    <w:rsid w:val="00F621E1"/>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0E2724"/>
    <w:rPr>
      <w:rFonts w:ascii="Tahoma" w:hAnsi="Tahoma" w:cs="Tahoma"/>
      <w:sz w:val="16"/>
      <w:szCs w:val="16"/>
    </w:rPr>
  </w:style>
  <w:style w:type="character" w:customStyle="1" w:styleId="TextbublinyChar">
    <w:name w:val="Text bubliny Char"/>
    <w:basedOn w:val="Standardnpsmoodstavce"/>
    <w:link w:val="Textbubliny"/>
    <w:uiPriority w:val="99"/>
    <w:semiHidden/>
    <w:rsid w:val="000E2724"/>
    <w:rPr>
      <w:rFonts w:ascii="Tahoma" w:eastAsiaTheme="minorEastAsia" w:hAnsi="Tahoma" w:cs="Tahoma"/>
      <w:sz w:val="16"/>
      <w:szCs w:val="16"/>
      <w:lang w:val="en-US" w:bidi="en-US"/>
    </w:rPr>
  </w:style>
  <w:style w:type="character" w:customStyle="1" w:styleId="FontStyle15">
    <w:name w:val="Font Style15"/>
    <w:basedOn w:val="Standardnpsmoodstavce"/>
    <w:rsid w:val="00C4065F"/>
    <w:rPr>
      <w:rFonts w:ascii="Arial" w:hAnsi="Arial" w:cs="Arial"/>
      <w:b/>
      <w:bCs/>
      <w:sz w:val="22"/>
      <w:szCs w:val="22"/>
    </w:rPr>
  </w:style>
  <w:style w:type="paragraph" w:customStyle="1" w:styleId="Style6">
    <w:name w:val="Style6"/>
    <w:basedOn w:val="Normln"/>
    <w:rsid w:val="00C4065F"/>
    <w:pPr>
      <w:widowControl w:val="0"/>
      <w:autoSpaceDE w:val="0"/>
      <w:autoSpaceDN w:val="0"/>
      <w:adjustRightInd w:val="0"/>
      <w:spacing w:line="230" w:lineRule="exact"/>
      <w:ind w:hanging="72"/>
    </w:pPr>
    <w:rPr>
      <w:rFonts w:ascii="Arial" w:eastAsia="Times New Roman" w:hAnsi="Arial" w:cs="Times New Roman"/>
      <w:sz w:val="24"/>
      <w:szCs w:val="24"/>
      <w:lang w:val="cs-CZ" w:eastAsia="cs-CZ" w:bidi="ar-SA"/>
    </w:rPr>
  </w:style>
  <w:style w:type="paragraph" w:customStyle="1" w:styleId="Style5">
    <w:name w:val="Style5"/>
    <w:basedOn w:val="Normln"/>
    <w:rsid w:val="008D481F"/>
    <w:pPr>
      <w:widowControl w:val="0"/>
      <w:autoSpaceDE w:val="0"/>
      <w:autoSpaceDN w:val="0"/>
      <w:adjustRightInd w:val="0"/>
      <w:spacing w:line="274" w:lineRule="exact"/>
      <w:ind w:firstLine="0"/>
    </w:pPr>
    <w:rPr>
      <w:rFonts w:ascii="Arial" w:eastAsia="Times New Roman" w:hAnsi="Arial" w:cs="Times New Roman"/>
      <w:sz w:val="24"/>
      <w:szCs w:val="24"/>
      <w:lang w:val="cs-CZ" w:eastAsia="cs-CZ" w:bidi="ar-SA"/>
    </w:rPr>
  </w:style>
  <w:style w:type="character" w:styleId="Hypertextovodkaz">
    <w:name w:val="Hyperlink"/>
    <w:semiHidden/>
    <w:unhideWhenUsed/>
    <w:rsid w:val="004C09A9"/>
    <w:rPr>
      <w:color w:val="0000FF"/>
      <w:u w:val="single"/>
    </w:rPr>
  </w:style>
  <w:style w:type="paragraph" w:styleId="Normlnweb">
    <w:name w:val="Normal (Web)"/>
    <w:basedOn w:val="Normln"/>
    <w:uiPriority w:val="99"/>
    <w:semiHidden/>
    <w:unhideWhenUsed/>
    <w:rsid w:val="007B0C26"/>
    <w:pPr>
      <w:spacing w:before="100" w:beforeAutospacing="1" w:after="100" w:afterAutospacing="1"/>
      <w:ind w:firstLine="0"/>
    </w:pPr>
    <w:rPr>
      <w:rFonts w:ascii="Times New Roman" w:eastAsia="Times New Roman" w:hAnsi="Times New Roman" w:cs="Times New Roman"/>
      <w:sz w:val="24"/>
      <w:szCs w:val="24"/>
      <w:lang w:val="cs-CZ" w:eastAsia="cs-CZ" w:bidi="ar-SA"/>
    </w:rPr>
  </w:style>
  <w:style w:type="character" w:customStyle="1" w:styleId="Nadpis1Char">
    <w:name w:val="Nadpis 1 Char"/>
    <w:basedOn w:val="Standardnpsmoodstavce"/>
    <w:link w:val="Nadpis1"/>
    <w:uiPriority w:val="9"/>
    <w:rsid w:val="00F621E1"/>
    <w:rPr>
      <w:rFonts w:asciiTheme="majorHAnsi" w:eastAsiaTheme="majorEastAsia" w:hAnsiTheme="majorHAnsi" w:cstheme="majorBidi"/>
      <w:b/>
      <w:bCs/>
      <w:color w:val="365F91" w:themeColor="accent1" w:themeShade="BF"/>
      <w:sz w:val="24"/>
      <w:szCs w:val="24"/>
    </w:rPr>
  </w:style>
  <w:style w:type="character" w:customStyle="1" w:styleId="Nadpis2Char">
    <w:name w:val="Nadpis 2 Char"/>
    <w:basedOn w:val="Standardnpsmoodstavce"/>
    <w:link w:val="Nadpis2"/>
    <w:uiPriority w:val="9"/>
    <w:semiHidden/>
    <w:rsid w:val="00F621E1"/>
    <w:rPr>
      <w:rFonts w:asciiTheme="majorHAnsi" w:eastAsiaTheme="majorEastAsia" w:hAnsiTheme="majorHAnsi" w:cstheme="majorBidi"/>
      <w:color w:val="365F91" w:themeColor="accent1" w:themeShade="BF"/>
      <w:sz w:val="24"/>
      <w:szCs w:val="24"/>
    </w:rPr>
  </w:style>
  <w:style w:type="character" w:customStyle="1" w:styleId="Nadpis3Char">
    <w:name w:val="Nadpis 3 Char"/>
    <w:basedOn w:val="Standardnpsmoodstavce"/>
    <w:link w:val="Nadpis3"/>
    <w:uiPriority w:val="9"/>
    <w:semiHidden/>
    <w:rsid w:val="00F621E1"/>
    <w:rPr>
      <w:rFonts w:asciiTheme="majorHAnsi" w:eastAsiaTheme="majorEastAsia" w:hAnsiTheme="majorHAnsi" w:cstheme="majorBidi"/>
      <w:color w:val="4F81BD" w:themeColor="accent1"/>
      <w:sz w:val="24"/>
      <w:szCs w:val="24"/>
    </w:rPr>
  </w:style>
  <w:style w:type="character" w:customStyle="1" w:styleId="Nadpis4Char">
    <w:name w:val="Nadpis 4 Char"/>
    <w:basedOn w:val="Standardnpsmoodstavce"/>
    <w:link w:val="Nadpis4"/>
    <w:uiPriority w:val="9"/>
    <w:semiHidden/>
    <w:rsid w:val="00F621E1"/>
    <w:rPr>
      <w:rFonts w:asciiTheme="majorHAnsi" w:eastAsiaTheme="majorEastAsia" w:hAnsiTheme="majorHAnsi" w:cstheme="majorBidi"/>
      <w:i/>
      <w:iCs/>
      <w:color w:val="4F81BD" w:themeColor="accent1"/>
      <w:sz w:val="24"/>
      <w:szCs w:val="24"/>
    </w:rPr>
  </w:style>
  <w:style w:type="character" w:customStyle="1" w:styleId="Nadpis5Char">
    <w:name w:val="Nadpis 5 Char"/>
    <w:basedOn w:val="Standardnpsmoodstavce"/>
    <w:link w:val="Nadpis5"/>
    <w:uiPriority w:val="9"/>
    <w:semiHidden/>
    <w:rsid w:val="00F621E1"/>
    <w:rPr>
      <w:rFonts w:asciiTheme="majorHAnsi" w:eastAsiaTheme="majorEastAsia" w:hAnsiTheme="majorHAnsi" w:cstheme="majorBidi"/>
      <w:color w:val="4F81BD" w:themeColor="accent1"/>
    </w:rPr>
  </w:style>
  <w:style w:type="character" w:customStyle="1" w:styleId="Nadpis6Char">
    <w:name w:val="Nadpis 6 Char"/>
    <w:basedOn w:val="Standardnpsmoodstavce"/>
    <w:link w:val="Nadpis6"/>
    <w:uiPriority w:val="9"/>
    <w:semiHidden/>
    <w:rsid w:val="00F621E1"/>
    <w:rPr>
      <w:rFonts w:asciiTheme="majorHAnsi" w:eastAsiaTheme="majorEastAsia" w:hAnsiTheme="majorHAnsi" w:cstheme="majorBidi"/>
      <w:i/>
      <w:iCs/>
      <w:color w:val="4F81BD" w:themeColor="accent1"/>
    </w:rPr>
  </w:style>
  <w:style w:type="character" w:customStyle="1" w:styleId="Nadpis7Char">
    <w:name w:val="Nadpis 7 Char"/>
    <w:basedOn w:val="Standardnpsmoodstavce"/>
    <w:link w:val="Nadpis7"/>
    <w:uiPriority w:val="9"/>
    <w:semiHidden/>
    <w:rsid w:val="00F621E1"/>
    <w:rPr>
      <w:rFonts w:asciiTheme="majorHAnsi" w:eastAsiaTheme="majorEastAsia" w:hAnsiTheme="majorHAnsi" w:cstheme="majorBidi"/>
      <w:b/>
      <w:bCs/>
      <w:color w:val="9BBB59" w:themeColor="accent3"/>
      <w:sz w:val="20"/>
      <w:szCs w:val="20"/>
    </w:rPr>
  </w:style>
  <w:style w:type="character" w:customStyle="1" w:styleId="Nadpis8Char">
    <w:name w:val="Nadpis 8 Char"/>
    <w:basedOn w:val="Standardnpsmoodstavce"/>
    <w:link w:val="Nadpis8"/>
    <w:uiPriority w:val="9"/>
    <w:semiHidden/>
    <w:rsid w:val="00F621E1"/>
    <w:rPr>
      <w:rFonts w:asciiTheme="majorHAnsi" w:eastAsiaTheme="majorEastAsia" w:hAnsiTheme="majorHAnsi" w:cstheme="majorBidi"/>
      <w:b/>
      <w:bCs/>
      <w:i/>
      <w:iCs/>
      <w:color w:val="9BBB59" w:themeColor="accent3"/>
      <w:sz w:val="20"/>
      <w:szCs w:val="20"/>
    </w:rPr>
  </w:style>
  <w:style w:type="character" w:customStyle="1" w:styleId="Nadpis9Char">
    <w:name w:val="Nadpis 9 Char"/>
    <w:basedOn w:val="Standardnpsmoodstavce"/>
    <w:link w:val="Nadpis9"/>
    <w:uiPriority w:val="9"/>
    <w:semiHidden/>
    <w:rsid w:val="00F621E1"/>
    <w:rPr>
      <w:rFonts w:asciiTheme="majorHAnsi" w:eastAsiaTheme="majorEastAsia" w:hAnsiTheme="majorHAnsi" w:cstheme="majorBidi"/>
      <w:i/>
      <w:iCs/>
      <w:color w:val="9BBB59" w:themeColor="accent3"/>
      <w:sz w:val="20"/>
      <w:szCs w:val="20"/>
    </w:rPr>
  </w:style>
  <w:style w:type="paragraph" w:styleId="Titulek">
    <w:name w:val="caption"/>
    <w:basedOn w:val="Normln"/>
    <w:next w:val="Normln"/>
    <w:uiPriority w:val="35"/>
    <w:semiHidden/>
    <w:unhideWhenUsed/>
    <w:qFormat/>
    <w:rsid w:val="00F621E1"/>
    <w:rPr>
      <w:b/>
      <w:bCs/>
      <w:sz w:val="18"/>
      <w:szCs w:val="18"/>
    </w:rPr>
  </w:style>
  <w:style w:type="paragraph" w:styleId="Nzev">
    <w:name w:val="Title"/>
    <w:basedOn w:val="Normln"/>
    <w:next w:val="Normln"/>
    <w:link w:val="NzevChar"/>
    <w:uiPriority w:val="10"/>
    <w:qFormat/>
    <w:rsid w:val="00F621E1"/>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NzevChar">
    <w:name w:val="Název Char"/>
    <w:basedOn w:val="Standardnpsmoodstavce"/>
    <w:link w:val="Nzev"/>
    <w:uiPriority w:val="10"/>
    <w:rsid w:val="00F621E1"/>
    <w:rPr>
      <w:rFonts w:asciiTheme="majorHAnsi" w:eastAsiaTheme="majorEastAsia" w:hAnsiTheme="majorHAnsi" w:cstheme="majorBidi"/>
      <w:i/>
      <w:iCs/>
      <w:color w:val="243F60" w:themeColor="accent1" w:themeShade="7F"/>
      <w:sz w:val="60"/>
      <w:szCs w:val="60"/>
    </w:rPr>
  </w:style>
  <w:style w:type="paragraph" w:styleId="Podnadpis">
    <w:name w:val="Subtitle"/>
    <w:basedOn w:val="Normln"/>
    <w:next w:val="Normln"/>
    <w:link w:val="PodnadpisChar"/>
    <w:uiPriority w:val="11"/>
    <w:qFormat/>
    <w:rsid w:val="00F621E1"/>
    <w:pPr>
      <w:spacing w:before="200" w:after="900"/>
      <w:ind w:firstLine="0"/>
      <w:jc w:val="right"/>
    </w:pPr>
    <w:rPr>
      <w:i/>
      <w:iCs/>
      <w:sz w:val="24"/>
      <w:szCs w:val="24"/>
    </w:rPr>
  </w:style>
  <w:style w:type="character" w:customStyle="1" w:styleId="PodnadpisChar">
    <w:name w:val="Podnadpis Char"/>
    <w:basedOn w:val="Standardnpsmoodstavce"/>
    <w:link w:val="Podnadpis"/>
    <w:uiPriority w:val="11"/>
    <w:rsid w:val="00F621E1"/>
    <w:rPr>
      <w:rFonts w:asciiTheme="minorHAnsi"/>
      <w:i/>
      <w:iCs/>
      <w:sz w:val="24"/>
      <w:szCs w:val="24"/>
    </w:rPr>
  </w:style>
  <w:style w:type="character" w:styleId="Siln">
    <w:name w:val="Strong"/>
    <w:basedOn w:val="Standardnpsmoodstavce"/>
    <w:uiPriority w:val="22"/>
    <w:qFormat/>
    <w:rsid w:val="00F621E1"/>
    <w:rPr>
      <w:b/>
      <w:bCs/>
      <w:spacing w:val="0"/>
    </w:rPr>
  </w:style>
  <w:style w:type="character" w:styleId="Zdraznn">
    <w:name w:val="Emphasis"/>
    <w:uiPriority w:val="20"/>
    <w:qFormat/>
    <w:rsid w:val="00F621E1"/>
    <w:rPr>
      <w:b/>
      <w:bCs/>
      <w:i/>
      <w:iCs/>
      <w:color w:val="5A5A5A" w:themeColor="text1" w:themeTint="A5"/>
    </w:rPr>
  </w:style>
  <w:style w:type="paragraph" w:styleId="Bezmezer">
    <w:name w:val="No Spacing"/>
    <w:basedOn w:val="Normln"/>
    <w:link w:val="BezmezerChar"/>
    <w:uiPriority w:val="1"/>
    <w:qFormat/>
    <w:rsid w:val="00F621E1"/>
    <w:pPr>
      <w:ind w:firstLine="0"/>
    </w:pPr>
  </w:style>
  <w:style w:type="character" w:customStyle="1" w:styleId="BezmezerChar">
    <w:name w:val="Bez mezer Char"/>
    <w:basedOn w:val="Standardnpsmoodstavce"/>
    <w:link w:val="Bezmezer"/>
    <w:uiPriority w:val="1"/>
    <w:rsid w:val="00F621E1"/>
  </w:style>
  <w:style w:type="paragraph" w:styleId="Odstavecseseznamem">
    <w:name w:val="List Paragraph"/>
    <w:basedOn w:val="Normln"/>
    <w:uiPriority w:val="34"/>
    <w:qFormat/>
    <w:rsid w:val="00F621E1"/>
    <w:pPr>
      <w:ind w:left="720"/>
      <w:contextualSpacing/>
    </w:pPr>
  </w:style>
  <w:style w:type="paragraph" w:styleId="Citt">
    <w:name w:val="Quote"/>
    <w:basedOn w:val="Normln"/>
    <w:next w:val="Normln"/>
    <w:link w:val="CittChar"/>
    <w:uiPriority w:val="29"/>
    <w:qFormat/>
    <w:rsid w:val="00F621E1"/>
    <w:rPr>
      <w:rFonts w:asciiTheme="majorHAnsi" w:eastAsiaTheme="majorEastAsia" w:hAnsiTheme="majorHAnsi" w:cstheme="majorBidi"/>
      <w:i/>
      <w:iCs/>
      <w:color w:val="5A5A5A" w:themeColor="text1" w:themeTint="A5"/>
    </w:rPr>
  </w:style>
  <w:style w:type="character" w:customStyle="1" w:styleId="CittChar">
    <w:name w:val="Citát Char"/>
    <w:basedOn w:val="Standardnpsmoodstavce"/>
    <w:link w:val="Citt"/>
    <w:uiPriority w:val="29"/>
    <w:rsid w:val="00F621E1"/>
    <w:rPr>
      <w:rFonts w:asciiTheme="majorHAnsi" w:eastAsiaTheme="majorEastAsia" w:hAnsiTheme="majorHAnsi" w:cstheme="majorBidi"/>
      <w:i/>
      <w:iCs/>
      <w:color w:val="5A5A5A" w:themeColor="text1" w:themeTint="A5"/>
    </w:rPr>
  </w:style>
  <w:style w:type="paragraph" w:styleId="Vrazncitt">
    <w:name w:val="Intense Quote"/>
    <w:basedOn w:val="Normln"/>
    <w:next w:val="Normln"/>
    <w:link w:val="VrazncittChar"/>
    <w:uiPriority w:val="30"/>
    <w:qFormat/>
    <w:rsid w:val="00F621E1"/>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VrazncittChar">
    <w:name w:val="Výrazný citát Char"/>
    <w:basedOn w:val="Standardnpsmoodstavce"/>
    <w:link w:val="Vrazncitt"/>
    <w:uiPriority w:val="30"/>
    <w:rsid w:val="00F621E1"/>
    <w:rPr>
      <w:rFonts w:asciiTheme="majorHAnsi" w:eastAsiaTheme="majorEastAsia" w:hAnsiTheme="majorHAnsi" w:cstheme="majorBidi"/>
      <w:i/>
      <w:iCs/>
      <w:color w:val="FFFFFF" w:themeColor="background1"/>
      <w:sz w:val="24"/>
      <w:szCs w:val="24"/>
      <w:shd w:val="clear" w:color="auto" w:fill="4F81BD" w:themeFill="accent1"/>
    </w:rPr>
  </w:style>
  <w:style w:type="character" w:styleId="Zdraznnjemn">
    <w:name w:val="Subtle Emphasis"/>
    <w:uiPriority w:val="19"/>
    <w:qFormat/>
    <w:rsid w:val="00F621E1"/>
    <w:rPr>
      <w:i/>
      <w:iCs/>
      <w:color w:val="5A5A5A" w:themeColor="text1" w:themeTint="A5"/>
    </w:rPr>
  </w:style>
  <w:style w:type="character" w:styleId="Zdraznnintenzivn">
    <w:name w:val="Intense Emphasis"/>
    <w:uiPriority w:val="21"/>
    <w:qFormat/>
    <w:rsid w:val="00F621E1"/>
    <w:rPr>
      <w:b/>
      <w:bCs/>
      <w:i/>
      <w:iCs/>
      <w:color w:val="4F81BD" w:themeColor="accent1"/>
      <w:sz w:val="22"/>
      <w:szCs w:val="22"/>
    </w:rPr>
  </w:style>
  <w:style w:type="character" w:styleId="Odkazjemn">
    <w:name w:val="Subtle Reference"/>
    <w:uiPriority w:val="31"/>
    <w:qFormat/>
    <w:rsid w:val="00F621E1"/>
    <w:rPr>
      <w:color w:val="auto"/>
      <w:u w:val="single" w:color="9BBB59" w:themeColor="accent3"/>
    </w:rPr>
  </w:style>
  <w:style w:type="character" w:styleId="Odkazintenzivn">
    <w:name w:val="Intense Reference"/>
    <w:basedOn w:val="Standardnpsmoodstavce"/>
    <w:uiPriority w:val="32"/>
    <w:qFormat/>
    <w:rsid w:val="00F621E1"/>
    <w:rPr>
      <w:b/>
      <w:bCs/>
      <w:color w:val="76923C" w:themeColor="accent3" w:themeShade="BF"/>
      <w:u w:val="single" w:color="9BBB59" w:themeColor="accent3"/>
    </w:rPr>
  </w:style>
  <w:style w:type="character" w:styleId="Nzevknihy">
    <w:name w:val="Book Title"/>
    <w:basedOn w:val="Standardnpsmoodstavce"/>
    <w:uiPriority w:val="33"/>
    <w:qFormat/>
    <w:rsid w:val="00F621E1"/>
    <w:rPr>
      <w:rFonts w:asciiTheme="majorHAnsi" w:eastAsiaTheme="majorEastAsia" w:hAnsiTheme="majorHAnsi" w:cstheme="majorBidi"/>
      <w:b/>
      <w:bCs/>
      <w:i/>
      <w:iCs/>
      <w:color w:val="auto"/>
    </w:rPr>
  </w:style>
  <w:style w:type="paragraph" w:styleId="Nadpisobsahu">
    <w:name w:val="TOC Heading"/>
    <w:basedOn w:val="Nadpis1"/>
    <w:next w:val="Normln"/>
    <w:uiPriority w:val="39"/>
    <w:semiHidden/>
    <w:unhideWhenUsed/>
    <w:qFormat/>
    <w:rsid w:val="00F621E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79283">
      <w:bodyDiv w:val="1"/>
      <w:marLeft w:val="0"/>
      <w:marRight w:val="0"/>
      <w:marTop w:val="0"/>
      <w:marBottom w:val="0"/>
      <w:divBdr>
        <w:top w:val="none" w:sz="0" w:space="0" w:color="auto"/>
        <w:left w:val="none" w:sz="0" w:space="0" w:color="auto"/>
        <w:bottom w:val="none" w:sz="0" w:space="0" w:color="auto"/>
        <w:right w:val="none" w:sz="0" w:space="0" w:color="auto"/>
      </w:divBdr>
    </w:div>
    <w:div w:id="665741189">
      <w:bodyDiv w:val="1"/>
      <w:marLeft w:val="0"/>
      <w:marRight w:val="0"/>
      <w:marTop w:val="0"/>
      <w:marBottom w:val="0"/>
      <w:divBdr>
        <w:top w:val="none" w:sz="0" w:space="0" w:color="auto"/>
        <w:left w:val="none" w:sz="0" w:space="0" w:color="auto"/>
        <w:bottom w:val="none" w:sz="0" w:space="0" w:color="auto"/>
        <w:right w:val="none" w:sz="0" w:space="0" w:color="auto"/>
      </w:divBdr>
    </w:div>
    <w:div w:id="805850360">
      <w:bodyDiv w:val="1"/>
      <w:marLeft w:val="0"/>
      <w:marRight w:val="0"/>
      <w:marTop w:val="0"/>
      <w:marBottom w:val="0"/>
      <w:divBdr>
        <w:top w:val="none" w:sz="0" w:space="0" w:color="auto"/>
        <w:left w:val="none" w:sz="0" w:space="0" w:color="auto"/>
        <w:bottom w:val="none" w:sz="0" w:space="0" w:color="auto"/>
        <w:right w:val="none" w:sz="0" w:space="0" w:color="auto"/>
      </w:divBdr>
    </w:div>
    <w:div w:id="908805389">
      <w:bodyDiv w:val="1"/>
      <w:marLeft w:val="0"/>
      <w:marRight w:val="0"/>
      <w:marTop w:val="0"/>
      <w:marBottom w:val="0"/>
      <w:divBdr>
        <w:top w:val="none" w:sz="0" w:space="0" w:color="auto"/>
        <w:left w:val="none" w:sz="0" w:space="0" w:color="auto"/>
        <w:bottom w:val="none" w:sz="0" w:space="0" w:color="auto"/>
        <w:right w:val="none" w:sz="0" w:space="0" w:color="auto"/>
      </w:divBdr>
    </w:div>
    <w:div w:id="1019550621">
      <w:bodyDiv w:val="1"/>
      <w:marLeft w:val="0"/>
      <w:marRight w:val="0"/>
      <w:marTop w:val="0"/>
      <w:marBottom w:val="0"/>
      <w:divBdr>
        <w:top w:val="none" w:sz="0" w:space="0" w:color="auto"/>
        <w:left w:val="none" w:sz="0" w:space="0" w:color="auto"/>
        <w:bottom w:val="none" w:sz="0" w:space="0" w:color="auto"/>
        <w:right w:val="none" w:sz="0" w:space="0" w:color="auto"/>
      </w:divBdr>
    </w:div>
    <w:div w:id="1186217004">
      <w:bodyDiv w:val="1"/>
      <w:marLeft w:val="0"/>
      <w:marRight w:val="0"/>
      <w:marTop w:val="0"/>
      <w:marBottom w:val="0"/>
      <w:divBdr>
        <w:top w:val="none" w:sz="0" w:space="0" w:color="auto"/>
        <w:left w:val="none" w:sz="0" w:space="0" w:color="auto"/>
        <w:bottom w:val="none" w:sz="0" w:space="0" w:color="auto"/>
        <w:right w:val="none" w:sz="0" w:space="0" w:color="auto"/>
      </w:divBdr>
    </w:div>
    <w:div w:id="1204714474">
      <w:bodyDiv w:val="1"/>
      <w:marLeft w:val="0"/>
      <w:marRight w:val="0"/>
      <w:marTop w:val="0"/>
      <w:marBottom w:val="0"/>
      <w:divBdr>
        <w:top w:val="none" w:sz="0" w:space="0" w:color="auto"/>
        <w:left w:val="none" w:sz="0" w:space="0" w:color="auto"/>
        <w:bottom w:val="none" w:sz="0" w:space="0" w:color="auto"/>
        <w:right w:val="none" w:sz="0" w:space="0" w:color="auto"/>
      </w:divBdr>
      <w:divsChild>
        <w:div w:id="2033217923">
          <w:marLeft w:val="0"/>
          <w:marRight w:val="0"/>
          <w:marTop w:val="0"/>
          <w:marBottom w:val="0"/>
          <w:divBdr>
            <w:top w:val="none" w:sz="0" w:space="0" w:color="auto"/>
            <w:left w:val="none" w:sz="0" w:space="0" w:color="auto"/>
            <w:bottom w:val="none" w:sz="0" w:space="0" w:color="auto"/>
            <w:right w:val="none" w:sz="0" w:space="0" w:color="auto"/>
          </w:divBdr>
          <w:divsChild>
            <w:div w:id="259799100">
              <w:marLeft w:val="0"/>
              <w:marRight w:val="0"/>
              <w:marTop w:val="0"/>
              <w:marBottom w:val="0"/>
              <w:divBdr>
                <w:top w:val="single" w:sz="6" w:space="0" w:color="FFBF00"/>
                <w:left w:val="single" w:sz="6" w:space="0" w:color="FFBF00"/>
                <w:bottom w:val="single" w:sz="2" w:space="0" w:color="FFBF00"/>
                <w:right w:val="single" w:sz="2" w:space="0" w:color="FFBF00"/>
              </w:divBdr>
              <w:divsChild>
                <w:div w:id="546455176">
                  <w:marLeft w:val="0"/>
                  <w:marRight w:val="0"/>
                  <w:marTop w:val="0"/>
                  <w:marBottom w:val="0"/>
                  <w:divBdr>
                    <w:top w:val="none" w:sz="0" w:space="0" w:color="auto"/>
                    <w:left w:val="none" w:sz="0" w:space="0" w:color="auto"/>
                    <w:bottom w:val="none" w:sz="0" w:space="0" w:color="auto"/>
                    <w:right w:val="none" w:sz="0" w:space="0" w:color="auto"/>
                  </w:divBdr>
                  <w:divsChild>
                    <w:div w:id="204223295">
                      <w:marLeft w:val="0"/>
                      <w:marRight w:val="0"/>
                      <w:marTop w:val="0"/>
                      <w:marBottom w:val="0"/>
                      <w:divBdr>
                        <w:top w:val="none" w:sz="0" w:space="0" w:color="auto"/>
                        <w:left w:val="none" w:sz="0" w:space="0" w:color="auto"/>
                        <w:bottom w:val="none" w:sz="0" w:space="0" w:color="auto"/>
                        <w:right w:val="none" w:sz="0" w:space="0" w:color="auto"/>
                      </w:divBdr>
                      <w:divsChild>
                        <w:div w:id="1444766073">
                          <w:marLeft w:val="0"/>
                          <w:marRight w:val="0"/>
                          <w:marTop w:val="0"/>
                          <w:marBottom w:val="0"/>
                          <w:divBdr>
                            <w:top w:val="none" w:sz="0" w:space="0" w:color="auto"/>
                            <w:left w:val="none" w:sz="0" w:space="0" w:color="auto"/>
                            <w:bottom w:val="none" w:sz="0" w:space="0" w:color="auto"/>
                            <w:right w:val="none" w:sz="0" w:space="0" w:color="auto"/>
                          </w:divBdr>
                          <w:divsChild>
                            <w:div w:id="235166526">
                              <w:marLeft w:val="0"/>
                              <w:marRight w:val="0"/>
                              <w:marTop w:val="0"/>
                              <w:marBottom w:val="0"/>
                              <w:divBdr>
                                <w:top w:val="none" w:sz="0" w:space="0" w:color="auto"/>
                                <w:left w:val="none" w:sz="0" w:space="0" w:color="auto"/>
                                <w:bottom w:val="none" w:sz="0" w:space="0" w:color="auto"/>
                                <w:right w:val="none" w:sz="0" w:space="0" w:color="auto"/>
                              </w:divBdr>
                              <w:divsChild>
                                <w:div w:id="1464033354">
                                  <w:marLeft w:val="0"/>
                                  <w:marRight w:val="0"/>
                                  <w:marTop w:val="0"/>
                                  <w:marBottom w:val="0"/>
                                  <w:divBdr>
                                    <w:top w:val="none" w:sz="0" w:space="0" w:color="auto"/>
                                    <w:left w:val="none" w:sz="0" w:space="0" w:color="auto"/>
                                    <w:bottom w:val="none" w:sz="0" w:space="0" w:color="auto"/>
                                    <w:right w:val="none" w:sz="0" w:space="0" w:color="auto"/>
                                  </w:divBdr>
                                  <w:divsChild>
                                    <w:div w:id="1897617099">
                                      <w:marLeft w:val="0"/>
                                      <w:marRight w:val="0"/>
                                      <w:marTop w:val="0"/>
                                      <w:marBottom w:val="0"/>
                                      <w:divBdr>
                                        <w:top w:val="none" w:sz="0" w:space="0" w:color="auto"/>
                                        <w:left w:val="none" w:sz="0" w:space="0" w:color="auto"/>
                                        <w:bottom w:val="none" w:sz="0" w:space="0" w:color="auto"/>
                                        <w:right w:val="none" w:sz="0" w:space="0" w:color="auto"/>
                                      </w:divBdr>
                                      <w:divsChild>
                                        <w:div w:id="1921669960">
                                          <w:marLeft w:val="0"/>
                                          <w:marRight w:val="0"/>
                                          <w:marTop w:val="0"/>
                                          <w:marBottom w:val="0"/>
                                          <w:divBdr>
                                            <w:top w:val="none" w:sz="0" w:space="0" w:color="auto"/>
                                            <w:left w:val="none" w:sz="0" w:space="0" w:color="auto"/>
                                            <w:bottom w:val="none" w:sz="0" w:space="0" w:color="auto"/>
                                            <w:right w:val="none" w:sz="0" w:space="0" w:color="auto"/>
                                          </w:divBdr>
                                          <w:divsChild>
                                            <w:div w:id="636567728">
                                              <w:marLeft w:val="0"/>
                                              <w:marRight w:val="0"/>
                                              <w:marTop w:val="0"/>
                                              <w:marBottom w:val="0"/>
                                              <w:divBdr>
                                                <w:top w:val="none" w:sz="0" w:space="0" w:color="auto"/>
                                                <w:left w:val="none" w:sz="0" w:space="0" w:color="auto"/>
                                                <w:bottom w:val="none" w:sz="0" w:space="0" w:color="auto"/>
                                                <w:right w:val="none" w:sz="0" w:space="0" w:color="auto"/>
                                              </w:divBdr>
                                            </w:div>
                                            <w:div w:id="806364172">
                                              <w:marLeft w:val="0"/>
                                              <w:marRight w:val="0"/>
                                              <w:marTop w:val="0"/>
                                              <w:marBottom w:val="0"/>
                                              <w:divBdr>
                                                <w:top w:val="none" w:sz="0" w:space="0" w:color="auto"/>
                                                <w:left w:val="none" w:sz="0" w:space="0" w:color="auto"/>
                                                <w:bottom w:val="none" w:sz="0" w:space="0" w:color="auto"/>
                                                <w:right w:val="none" w:sz="0" w:space="0" w:color="auto"/>
                                              </w:divBdr>
                                              <w:divsChild>
                                                <w:div w:id="1176962751">
                                                  <w:marLeft w:val="0"/>
                                                  <w:marRight w:val="0"/>
                                                  <w:marTop w:val="0"/>
                                                  <w:marBottom w:val="0"/>
                                                  <w:divBdr>
                                                    <w:top w:val="none" w:sz="0" w:space="0" w:color="auto"/>
                                                    <w:left w:val="none" w:sz="0" w:space="0" w:color="auto"/>
                                                    <w:bottom w:val="none" w:sz="0" w:space="0" w:color="auto"/>
                                                    <w:right w:val="none" w:sz="0" w:space="0" w:color="auto"/>
                                                  </w:divBdr>
                                                </w:div>
                                                <w:div w:id="120829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941138">
                              <w:marLeft w:val="123"/>
                              <w:marRight w:val="12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bujanov@seznam.cz"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pavel.peroutka@email.cz"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4C3956-F9EB-474E-9972-939739320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3589</Words>
  <Characters>21181</Characters>
  <Application>Microsoft Office Word</Application>
  <DocSecurity>0</DocSecurity>
  <Lines>176</Lines>
  <Paragraphs>49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W8</dc:creator>
  <cp:keywords/>
  <dc:description/>
  <cp:lastModifiedBy>Petra Vaňková - Galileo</cp:lastModifiedBy>
  <cp:revision>2</cp:revision>
  <dcterms:created xsi:type="dcterms:W3CDTF">2020-04-02T14:38:00Z</dcterms:created>
  <dcterms:modified xsi:type="dcterms:W3CDTF">2020-04-02T14:38:00Z</dcterms:modified>
</cp:coreProperties>
</file>